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A6" w:rsidRPr="00E231A6" w:rsidRDefault="00E231A6" w:rsidP="00E231A6">
      <w:pPr>
        <w:shd w:val="clear" w:color="auto" w:fill="FFFFFF"/>
        <w:spacing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</w:rPr>
      </w:pPr>
      <w:r w:rsidRPr="00E231A6">
        <w:rPr>
          <w:rFonts w:ascii="Arial" w:eastAsia="Times New Roman" w:hAnsi="Arial" w:cs="Arial"/>
          <w:color w:val="333333"/>
          <w:kern w:val="36"/>
          <w:sz w:val="54"/>
          <w:szCs w:val="54"/>
        </w:rPr>
        <w:t>Миграционный учет иностранных граждан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t>ПАМЯТКА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t>ПО МИГРАЦИОННОМУ УЧЕТУ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t>ИНОСТРАННЫХ ГРАЖДАН И ЛИЦ БЕЗ ГРАЖДАНСТВА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Миграционный учет иностранных граждан и лиц без гражданства в Российской Федерации регламентируется Федеральными законами от 18.07.2006 года № 109-ФЗ «О миграционном учете иностранных граждан и лиц без гражданства в Российской Федерации», от 25.07.2002 года № 115-ФЗ «О правовом положении иностранных граждан в Российской Федерации», Правилами осуществления миграционного учета иностранных граждан и лиц без гражданства в Российской Федерации, утвержденных постановлением Правительства РФ от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 15.01.2007 года № 9 и Административным регламентом предоставления Федеральной миграционной службой государственной услуги по осуществлению миграционного учета в Российской Федерации, утвержденным приказом ФМС России от 29.08.2013 года № 364.</w:t>
      </w:r>
    </w:p>
    <w:p w:rsidR="00E231A6" w:rsidRPr="00E231A6" w:rsidRDefault="00E231A6" w:rsidP="00E231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t>Получение миграционной карты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1.1. Обращаем Ваше внимание на то, что при въезде в Российскую Федерацию иностранный гражданин обязан получить и заполнить бланк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i/>
          <w:iCs/>
          <w:color w:val="333333"/>
          <w:sz w:val="21"/>
          <w:u w:val="single"/>
        </w:rPr>
        <w:t>миграционной карты</w:t>
      </w:r>
      <w:r w:rsidRPr="00E231A6">
        <w:rPr>
          <w:rFonts w:ascii="Arial" w:eastAsia="Times New Roman" w:hAnsi="Arial" w:cs="Arial"/>
          <w:color w:val="333333"/>
          <w:sz w:val="21"/>
          <w:szCs w:val="21"/>
        </w:rPr>
        <w:t>, подтверждающей право на временное пребывание в стране.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Бланки миграционной карты выдаются бесплатно должностными лицами органов пограничного контроля либо представителями организаций, оказывающих транспортные услуги иностранным гражданам, въезжающим в Российскую Федерацию.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1.2. Бланк миграционной карты заполняется на русском языке. В случае если иностранный гражданин не владеет русским языком, допускается заполнение сведений о себе буквами латинского алфавита в соответствии с данными, указанными в документе, удостоверяющем личность.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1.3. При отсутствии миграционной карты, в случае неполучения ее по независящим от иностранного гражданина причинам, принимающая сторона или иностранный гражданин должны обратиться в УВМ ГУ МВД России по Самарской области (</w:t>
      </w: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г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>. Самара, ул. Фрунзе, 112) для восстановления миграционной карты. Для получения дубликата миграционной карты представляется паспорт иностранного гражданина и проездной документ с отметкой органа пограничного контроля о пересечении  Государственной границы Российской Федерации.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E231A6" w:rsidRPr="00E231A6" w:rsidRDefault="00E231A6" w:rsidP="00E2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lastRenderedPageBreak/>
        <w:t>Обязательность учета по месту пребывания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2.1. Иностранные граждане, временно пребывающие на территории Российской Федерации,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подлежат постановке на учет по месту пребывания в течение семи рабочих дней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color w:val="333333"/>
          <w:sz w:val="21"/>
          <w:szCs w:val="21"/>
        </w:rPr>
        <w:t>со дня прибытия в место пребывания.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2.2.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Иностранные граждане, не достигшие 18 лет, также подлежат учету по месту пребывания.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2.3. Не подлежат учету по месту пребывания иностранные граждане, прибывшие в Российскую Федерацию,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на срок не более семи дней</w:t>
      </w:r>
      <w:r w:rsidRPr="00E231A6">
        <w:rPr>
          <w:rFonts w:ascii="Arial" w:eastAsia="Times New Roman" w:hAnsi="Arial" w:cs="Arial"/>
          <w:i/>
          <w:iCs/>
          <w:color w:val="333333"/>
          <w:sz w:val="21"/>
        </w:rPr>
        <w:t>, </w:t>
      </w:r>
      <w:r w:rsidRPr="00E231A6">
        <w:rPr>
          <w:rFonts w:ascii="Arial" w:eastAsia="Times New Roman" w:hAnsi="Arial" w:cs="Arial"/>
          <w:color w:val="333333"/>
          <w:sz w:val="21"/>
          <w:szCs w:val="21"/>
        </w:rPr>
        <w:t>за исключением случаев их нахождения в гостиницах, санаториях, домах отдыха, пансионатах, кемпингах, на туристических базах, больницах либо в ином учреждении здравоохранения или социального обслуживания.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t>Высококвалифицированные специалисты и иностранные граждане, являющиеся членами семьи высококвалифицированного специалиста,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освобождаются от </w:t>
      </w:r>
      <w:r w:rsidRPr="00E231A6">
        <w:rPr>
          <w:rFonts w:ascii="Arial" w:eastAsia="Times New Roman" w:hAnsi="Arial" w:cs="Arial"/>
          <w:color w:val="333333"/>
          <w:sz w:val="21"/>
          <w:szCs w:val="21"/>
        </w:rPr>
        <w:t>обязанности выполнения действий, необходимых для их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постановки на миграционный учет по месту пребывания на срок, не превышающий 90 дней со дня их въезда на территорию РФ.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При этом указанные иностранные граждане, в установленном порядке поставленные на учет по месту пребывания в РФ, в случае их передвижения по территории РФ и при прибытии в новое место пребывания на срок, не превышающий 30 дней, освобождаются от обязанности выполнения действий, необходимых для их постановки на учет по новому месту пребывания.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 После истечения такого девяностодневного или тридцатидневного срока указанные иностранные граждане обязаны выполнить действия, необходимые для их постановки на учет по новому месту пребывания, в срок, не превышающий семи рабочих дней.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2.4. Все процедуры по постановке на учет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возлагаются на принимающую сторону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</w:rPr>
        <w:t>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В качестве принимающей стороны могут выступать: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-   гражданин Российской Федерации,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-   постоянно проживающий в Российской Федерации иностранный гражданин,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        - юридическое лицо, филиал или представительство юридического лица (организация).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Для постановки на учет по месту пребывания иностранный гражданин    </w:t>
      </w: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предоставляет принимающей стороне документ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>, удостоверяющий личность, миграционную карту и визу.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Иностранный гражданин, прибывший в Российскую Федерацию в порядке, не требующем получения визы, представляет принимающей стороне документ, удостоверяющий личность и миграционную карту.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Принимающая сторона заполняет бланк уведомления о прибытии иностранного гражданина в место пребывания и в течение семи рабочих дней со дня прибытия иностранного гражданина </w:t>
      </w:r>
      <w:r w:rsidRPr="00E231A6">
        <w:rPr>
          <w:rFonts w:ascii="Arial" w:eastAsia="Times New Roman" w:hAnsi="Arial" w:cs="Arial"/>
          <w:color w:val="333333"/>
          <w:sz w:val="21"/>
          <w:szCs w:val="21"/>
        </w:rPr>
        <w:lastRenderedPageBreak/>
        <w:t>в место пребывания представляет заполненный бланк уведомления в УВМ ГУ МВД России по Самарской области либо в отделение почтовой связи, на территории обслуживания которого будет находиться иностранный гражданин, либо в многофункциональный центр.</w:t>
      </w:r>
      <w:proofErr w:type="gramEnd"/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Лицо, подающее уведомление о прибытии обязано предъявить документ, удостоверяющий его личность.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Для постановки на учет иностранного гражданина принимающая сторона предъявляет следующие документы:     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  -  уведомление о прибытии иностранного гражданина в место пребывания;</w:t>
      </w:r>
    </w:p>
    <w:p w:rsidR="00E231A6" w:rsidRPr="00E231A6" w:rsidRDefault="00E231A6" w:rsidP="00E231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документ, удостоверяющий личность и гражданство иностранного </w:t>
      </w: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гражданина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 и его копию;</w:t>
      </w:r>
    </w:p>
    <w:p w:rsidR="00E231A6" w:rsidRPr="00E231A6" w:rsidRDefault="00E231A6" w:rsidP="00E231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визу (при ее наличии) и ее копию;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    - миграционную карту с отметкой о пересечении границы и ее копию.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2.5. Если принимающая сторона по уважительным причинам не может самостоятельно предоставить уведомление для постановки на учет, это уведомление может быть принято непосредственно от иностранного гражданина при предъявлении документа, удостоверяющего личность, и документа, подтверждающего уважительные причины, препятствующие принимающей стороне самостоятельно предоставить уведомление о прибытии. В случае личного обращения иностранного гражданина к уведомлению о прибытии приобщается письменное согласие принимающей стороны на временное нахождение у нее иностранного гражданина.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При налич</w:t>
      </w: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ии у и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ностранного гражданина права собственности на жилое помещение, находящееся на территории Российской Федерации, он может заявить такое помещение в качестве своего места пребывания. В этом случае для постановки на учет по месту пребывания иностранный гражданин лично представляет уведомление о своем прибытии </w:t>
      </w: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в место пребывания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 непосредственно в УВМ ГУ МВД России по Самарской области.  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2.6. УВМ ГУ МВД России по Самарской области, многофункциональный центр либо отделение почтовой связи, принявшие уведомление о прибытии, проверяют правильность его заполнения и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проставляют отметку о приеме уведомления</w:t>
      </w:r>
      <w:r w:rsidRPr="00E231A6">
        <w:rPr>
          <w:rFonts w:ascii="Arial" w:eastAsia="Times New Roman" w:hAnsi="Arial" w:cs="Arial"/>
          <w:color w:val="333333"/>
          <w:sz w:val="21"/>
          <w:szCs w:val="21"/>
        </w:rPr>
        <w:t>  в отрывной части бланка. Данная отметка является подтверждением выполнения принимающей стороной и (или) иностранным гражданином обязанностей по постановке на учет по месту пребывания. 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Отрывная часть уведомления с проставленной отметкой вручается иностранному гражданину.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Постановка на учет иностранных граждан по месту пребывания осуществляется на срок, указанный в уведомлении, но не более срока, установленного ст. 5 Федерального закона от 25.07.2002 года № 115-ФЗ «О правовом положении иностранных граждан в Российской Федерации», т. е.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 xml:space="preserve">срок временного пребывания иностранного гражданина в РФ 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lastRenderedPageBreak/>
        <w:t>определяется сроком выданной ему визы; срок временного пребывания в Российской Федерации иностранного гражданина, прибывшего в РФ в порядке, не требующем получения визы, не может превышать девяносто суток суммарно в течение каждого периода в 180 суток.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При утрате иностранным гражданином отрывной части бланка уведомления о прибытии иностранный гражданин обязан обратиться с мотивированным заявлением в УВМ ГУ МВД России по Самарской области, в котором он был поставлен на учет, который после проведения проверочных мероприятий, выдает дубликат отрывной части бланка уведомления о прибытии с проставленной отметкой о постановке на учет.</w:t>
      </w:r>
      <w:proofErr w:type="gramEnd"/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В случае изменения сведений у иностранного гражданина: вида и реквизитов документа, удостоверяющего личность; вида и реквизитов документа, подтверждающего право на пребывание в Российской Федерации; фамилии, имени, отчества; даты и места рождения; пола; гражданства (подданства); цели въезда в Российскую Федерацию; профессии; заявленных сроков пребывания в Российской Федерации; сведений о законных представителях (о родителях, об усыновителях, об опекунах, о попечителях), принимающая сторона обязана в течение 3 рабочих дней сообщить об этом непосредственно в подразделение миграционной службы в виде нового уведомления и мотивированного заявления с приложением ксерокопий документов, подтверждающих изменение сведений.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При убытии из одного места пребывания в другое место пребывания на территории Российской Федерации</w:t>
      </w:r>
      <w:r w:rsidRPr="00E231A6">
        <w:rPr>
          <w:rFonts w:ascii="Arial" w:eastAsia="Times New Roman" w:hAnsi="Arial" w:cs="Arial"/>
          <w:color w:val="333333"/>
          <w:sz w:val="21"/>
        </w:rPr>
        <w:t> </w:t>
      </w:r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>отрывная часть уведомления о прибытии</w:t>
      </w:r>
      <w:proofErr w:type="gramEnd"/>
      <w:r w:rsidRPr="00E231A6">
        <w:rPr>
          <w:rFonts w:ascii="Arial" w:eastAsia="Times New Roman" w:hAnsi="Arial" w:cs="Arial"/>
          <w:b/>
          <w:bCs/>
          <w:i/>
          <w:iCs/>
          <w:color w:val="333333"/>
          <w:sz w:val="21"/>
          <w:u w:val="single"/>
        </w:rPr>
        <w:t xml:space="preserve"> остается у иностранного гражданина </w:t>
      </w:r>
      <w:r w:rsidRPr="00E231A6">
        <w:rPr>
          <w:rFonts w:ascii="Arial" w:eastAsia="Times New Roman" w:hAnsi="Arial" w:cs="Arial"/>
          <w:color w:val="333333"/>
          <w:sz w:val="21"/>
          <w:szCs w:val="21"/>
        </w:rPr>
        <w:t> и по прибытии в новое место пребывания предъявляется принимающей стороне для осуществления процедуры постановки на учет по новому месту пребывания.</w:t>
      </w:r>
    </w:p>
    <w:p w:rsidR="00E231A6" w:rsidRPr="00E231A6" w:rsidRDefault="00E231A6" w:rsidP="00E231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t>Продление срока временного пребывания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Срок нахождения на территории Российской Федерации иностранного гражданина (лица без гражданства), прибывшего в Российскую Федерацию на основании визы, определяется сроком действия выданной визы.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Срок нахождения на территории Российской Федерации иностранного гражданина (лица без гражданства), прибывшего в Российскую Федерацию в порядке, не требующем получения визы, составляет 90 суток суммарно в течение каждого периода в 180 суток с момента въезда.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Срок временного пребывания продлевается при получении иностранным гражданином патента, при сдаче документов на временное проживание либо при заключении договора на оказание образовательных услуг, о чем проставляется отметка в миграционной карте.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color w:val="333333"/>
          <w:sz w:val="21"/>
          <w:szCs w:val="21"/>
        </w:rPr>
        <w:t>        </w:t>
      </w:r>
    </w:p>
    <w:p w:rsidR="00E231A6" w:rsidRPr="00E231A6" w:rsidRDefault="00E231A6" w:rsidP="00E231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lastRenderedPageBreak/>
        <w:t>Ответственность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E231A6">
        <w:rPr>
          <w:rFonts w:ascii="Arial" w:eastAsia="Times New Roman" w:hAnsi="Arial" w:cs="Arial"/>
          <w:b/>
          <w:bCs/>
          <w:color w:val="333333"/>
          <w:sz w:val="21"/>
        </w:rPr>
        <w:t> </w:t>
      </w:r>
    </w:p>
    <w:p w:rsidR="00E231A6" w:rsidRPr="00E231A6" w:rsidRDefault="00E231A6" w:rsidP="00E231A6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E231A6">
        <w:rPr>
          <w:rFonts w:ascii="Arial" w:eastAsia="Times New Roman" w:hAnsi="Arial" w:cs="Arial"/>
          <w:color w:val="333333"/>
          <w:sz w:val="21"/>
          <w:szCs w:val="21"/>
        </w:rPr>
        <w:t>Обращаем Ваше внимание, что иностранные граждане, прибывшие в РФ с нарушением установленного порядка пересечения Государственной границы РФ, своевременно не вставшие на учет по месту пребывания, уклонившиеся от выезда из РФ по окончании разрешенного срока пребывания в РФ, равно как и сообщившие о себе неправильные или ложные сведения при осуществлении миграционного учета, являются незаконно находящимися на территории РФ и несут ответственность</w:t>
      </w:r>
      <w:proofErr w:type="gramEnd"/>
      <w:r w:rsidRPr="00E231A6">
        <w:rPr>
          <w:rFonts w:ascii="Arial" w:eastAsia="Times New Roman" w:hAnsi="Arial" w:cs="Arial"/>
          <w:color w:val="333333"/>
          <w:sz w:val="21"/>
          <w:szCs w:val="21"/>
        </w:rPr>
        <w:t xml:space="preserve"> в соответствии с законодательством РФ. Ответственность таких иностранных граждан и лиц без гражданства, а также принимающей стороны, не исполнившей наложенных законом обязанностей по приему иностранных граждан, установлена Кодексом об административных правонарушениях РФ.</w:t>
      </w:r>
    </w:p>
    <w:p w:rsidR="000656AA" w:rsidRDefault="000656AA"/>
    <w:sectPr w:rsidR="0006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0AC3"/>
    <w:multiLevelType w:val="multilevel"/>
    <w:tmpl w:val="FE909A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A609CB"/>
    <w:multiLevelType w:val="multilevel"/>
    <w:tmpl w:val="ADCA9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D06C99"/>
    <w:multiLevelType w:val="multilevel"/>
    <w:tmpl w:val="E2EC0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AB085E"/>
    <w:multiLevelType w:val="multilevel"/>
    <w:tmpl w:val="55C4BB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FE5A8E"/>
    <w:multiLevelType w:val="multilevel"/>
    <w:tmpl w:val="8D96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1A6"/>
    <w:rsid w:val="000656AA"/>
    <w:rsid w:val="00E23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3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1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31A6"/>
    <w:rPr>
      <w:b/>
      <w:bCs/>
    </w:rPr>
  </w:style>
  <w:style w:type="character" w:customStyle="1" w:styleId="apple-converted-space">
    <w:name w:val="apple-converted-space"/>
    <w:basedOn w:val="a0"/>
    <w:rsid w:val="00E231A6"/>
  </w:style>
  <w:style w:type="character" w:styleId="a5">
    <w:name w:val="Emphasis"/>
    <w:basedOn w:val="a0"/>
    <w:uiPriority w:val="20"/>
    <w:qFormat/>
    <w:rsid w:val="00E231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7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58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</w:div>
        <w:div w:id="15947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8619</Characters>
  <Application>Microsoft Office Word</Application>
  <DocSecurity>0</DocSecurity>
  <Lines>71</Lines>
  <Paragraphs>20</Paragraphs>
  <ScaleCrop>false</ScaleCrop>
  <Company/>
  <LinksUpToDate>false</LinksUpToDate>
  <CharactersWithSpaces>10110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2019-04-08T05:59:00Z</dcterms:created>
  <dcterms:modified xsi:type="dcterms:W3CDTF">2019-04-08T06:00:00Z</dcterms:modified>
</cp:coreProperties>
</file>