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keepLines/>
        <w:numPr>
          <w:ilvl w:val="0"/>
          <w:numId w:val="0"/>
        </w:numPr>
        <w:spacing w:lineRule="auto" w:line="240" w:before="0" w:after="0"/>
        <w:outlineLvl w:val="1"/>
        <w:rPr>
          <w:rFonts w:ascii="Times New Roman" w:hAnsi="Times New Roman" w:eastAsia="MS Gothic" w:cs="Times New Roman"/>
          <w:bCs/>
          <w:sz w:val="24"/>
          <w:szCs w:val="24"/>
        </w:rPr>
      </w:pPr>
      <w:r>
        <w:rPr/>
      </w:r>
    </w:p>
    <w:p>
      <w:pPr>
        <w:pStyle w:val="Normal"/>
        <w:suppressAutoHyphens w:val="true"/>
        <w:ind w:left="-284" w:hanging="0"/>
        <w:rPr>
          <w:rFonts w:ascii="Calibri" w:hAnsi="Calibri" w:eastAsia="Calibri" w:cs="Calibri"/>
          <w:b/>
          <w:b/>
          <w:lang w:val="ru-RU" w:eastAsia="ru-RU"/>
        </w:rPr>
      </w:pPr>
      <w:r>
        <w:rPr>
          <w:rFonts w:eastAsia="Calibri" w:cs="Calibri"/>
          <w:lang w:eastAsia="zh-CN"/>
        </w:rPr>
        <w:t xml:space="preserve">                                                                      </w:t>
      </w:r>
      <w:r>
        <w:rPr>
          <w:rFonts w:eastAsia="Calibri" w:cs="Calibri"/>
          <w:sz w:val="28"/>
          <w:szCs w:val="28"/>
          <w:lang w:eastAsia="zh-CN"/>
        </w:rPr>
        <w:t xml:space="preserve">      </w:t>
      </w:r>
      <w:r>
        <w:rPr>
          <w:sz w:val="28"/>
          <w:szCs w:val="28"/>
        </w:rPr>
        <w:drawing>
          <wp:inline distT="0" distB="0" distL="0" distR="0">
            <wp:extent cx="815975" cy="705485"/>
            <wp:effectExtent l="0" t="0" r="0" b="0"/>
            <wp:docPr id="1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uppressAutoHyphens w:val="true"/>
        <w:spacing w:before="0" w:after="0"/>
        <w:ind w:left="-284" w:hanging="0"/>
        <w:rPr>
          <w:sz w:val="28"/>
          <w:szCs w:val="28"/>
        </w:rPr>
      </w:pPr>
      <w:r>
        <w:rPr>
          <w:rFonts w:eastAsia="Calibri" w:cs="Calibri"/>
          <w:b/>
          <w:sz w:val="28"/>
          <w:szCs w:val="28"/>
          <w:lang w:val="ru-RU" w:eastAsia="ru-RU"/>
        </w:rPr>
        <w:t xml:space="preserve">                                                 </w:t>
      </w:r>
      <w:r>
        <w:rPr>
          <w:rFonts w:eastAsia="Calibri" w:cs="Times New Roman" w:ascii="Times New Roman" w:hAnsi="Times New Roman"/>
          <w:b/>
          <w:sz w:val="28"/>
          <w:szCs w:val="28"/>
          <w:lang w:eastAsia="zh-CN"/>
        </w:rPr>
        <w:t>Российская  Федерация</w:t>
      </w:r>
    </w:p>
    <w:p>
      <w:pPr>
        <w:pStyle w:val="Normal"/>
        <w:suppressAutoHyphens w:val="true"/>
        <w:spacing w:before="0" w:after="0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zh-CN"/>
        </w:rPr>
        <w:t xml:space="preserve">                                         </w:t>
      </w:r>
      <w:r>
        <w:rPr>
          <w:rFonts w:eastAsia="Calibri" w:cs="Times New Roman" w:ascii="Times New Roman" w:hAnsi="Times New Roman"/>
          <w:b/>
          <w:sz w:val="28"/>
          <w:szCs w:val="28"/>
          <w:lang w:eastAsia="zh-CN"/>
        </w:rPr>
        <w:t>АДМИНИСТРАЦИЯ</w:t>
      </w:r>
    </w:p>
    <w:p>
      <w:pPr>
        <w:pStyle w:val="Normal"/>
        <w:suppressAutoHyphens w:val="true"/>
        <w:spacing w:before="0" w:after="0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zh-CN"/>
        </w:rPr>
        <w:t xml:space="preserve">                           </w:t>
      </w:r>
      <w:r>
        <w:rPr>
          <w:rFonts w:eastAsia="Calibri" w:cs="Times New Roman" w:ascii="Times New Roman" w:hAnsi="Times New Roman"/>
          <w:b/>
          <w:sz w:val="28"/>
          <w:szCs w:val="28"/>
          <w:lang w:eastAsia="zh-CN"/>
        </w:rPr>
        <w:t>СЕЛЬСКОГО  ПОСЕЛЕНИЯ  ВЫСЕЛКИ</w:t>
      </w:r>
    </w:p>
    <w:p>
      <w:pPr>
        <w:pStyle w:val="Normal"/>
        <w:suppressAutoHyphens w:val="true"/>
        <w:spacing w:before="0" w:after="0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zh-CN"/>
        </w:rPr>
        <w:t xml:space="preserve">                   </w:t>
      </w:r>
      <w:r>
        <w:rPr>
          <w:rFonts w:eastAsia="Calibri" w:cs="Times New Roman" w:ascii="Times New Roman" w:hAnsi="Times New Roman"/>
          <w:b/>
          <w:sz w:val="28"/>
          <w:szCs w:val="28"/>
          <w:lang w:eastAsia="zh-CN"/>
        </w:rPr>
        <w:t>МУНИЦИПАЛЬНОГО  РАЙОНА  СТАВРОПОЛЬСКИЙ</w:t>
      </w:r>
    </w:p>
    <w:p>
      <w:pPr>
        <w:pStyle w:val="Normal"/>
        <w:suppressAutoHyphens w:val="true"/>
        <w:spacing w:before="0" w:after="0"/>
        <w:rPr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zh-CN"/>
        </w:rPr>
        <w:t xml:space="preserve">                                      </w:t>
      </w:r>
      <w:r>
        <w:rPr>
          <w:rFonts w:eastAsia="Calibri" w:cs="Times New Roman" w:ascii="Times New Roman" w:hAnsi="Times New Roman"/>
          <w:b/>
          <w:sz w:val="28"/>
          <w:szCs w:val="28"/>
          <w:lang w:eastAsia="zh-CN"/>
        </w:rPr>
        <w:t>САМАРСКОЙ ОБЛАСТИ</w:t>
      </w:r>
    </w:p>
    <w:p>
      <w:pPr>
        <w:pStyle w:val="Normal"/>
        <w:suppressAutoHyphens w:val="true"/>
        <w:spacing w:lineRule="auto" w:line="240" w:before="0" w:after="0"/>
        <w:ind w:left="-284" w:hanging="0"/>
        <w:rPr>
          <w:sz w:val="28"/>
          <w:szCs w:val="28"/>
        </w:rPr>
      </w:pPr>
      <w:r>
        <w:rPr>
          <w:rFonts w:eastAsia="Calibri" w:cs="Calibri"/>
          <w:kern w:val="2"/>
          <w:sz w:val="28"/>
          <w:szCs w:val="28"/>
          <w:lang w:eastAsia="zh-CN"/>
        </w:rPr>
        <w:t xml:space="preserve">                                                                            </w:t>
      </w:r>
    </w:p>
    <w:p>
      <w:pPr>
        <w:pStyle w:val="Normal"/>
        <w:suppressAutoHyphens w:val="true"/>
        <w:spacing w:lineRule="auto" w:line="240" w:before="0" w:after="0"/>
        <w:ind w:left="-284" w:hanging="0"/>
        <w:rPr>
          <w:sz w:val="28"/>
          <w:szCs w:val="28"/>
        </w:rPr>
      </w:pPr>
      <w:r>
        <w:rPr>
          <w:rFonts w:eastAsia="Calibri" w:cs="Calibri"/>
          <w:kern w:val="2"/>
          <w:sz w:val="28"/>
          <w:szCs w:val="28"/>
          <w:lang w:eastAsia="zh-CN"/>
        </w:rPr>
        <w:t xml:space="preserve">                                       </w:t>
      </w:r>
      <w:r>
        <w:rPr>
          <w:rFonts w:eastAsia="Times New Roman" w:cs="Times New Roman" w:ascii="Times New Roman" w:hAnsi="Times New Roman"/>
          <w:b/>
          <w:color w:val="001E44"/>
          <w:kern w:val="2"/>
          <w:sz w:val="28"/>
          <w:szCs w:val="28"/>
          <w:lang w:eastAsia="zh-CN"/>
        </w:rPr>
        <w:t>ПОСТАНОВЛЕНИЕ  (ПРОЕКТ)</w:t>
      </w:r>
    </w:p>
    <w:p>
      <w:pPr>
        <w:pStyle w:val="Normal"/>
        <w:suppressAutoHyphens w:val="true"/>
        <w:ind w:left="-284" w:hanging="0"/>
        <w:rPr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от                                                              </w:t>
      </w:r>
      <w:bookmarkStart w:id="0" w:name="_GoBack"/>
      <w:bookmarkEnd w:id="0"/>
      <w:r>
        <w:rPr>
          <w:rFonts w:eastAsia="Calibri" w:cs="Times New Roman" w:ascii="Times New Roman" w:hAnsi="Times New Roman"/>
          <w:sz w:val="28"/>
          <w:szCs w:val="28"/>
          <w:lang w:eastAsia="zh-CN"/>
        </w:rPr>
        <w:t xml:space="preserve">                                                                      №</w:t>
      </w:r>
    </w:p>
    <w:p>
      <w:pPr>
        <w:pStyle w:val="Normal"/>
        <w:suppressAutoHyphens w:val="true"/>
        <w:ind w:left="-284" w:hanging="0"/>
        <w:rPr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zh-CN"/>
        </w:rPr>
        <w:t xml:space="preserve">     </w:t>
      </w:r>
      <w:r>
        <w:rPr>
          <w:rFonts w:cs="Times New Roman" w:ascii="Times New Roman" w:hAnsi="Times New Roman"/>
          <w:b/>
          <w:sz w:val="28"/>
          <w:szCs w:val="28"/>
        </w:rPr>
        <w:t>Об утверждении Административного регламента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по    предоставлению       муниципальной услуги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 «Рассмотрение заявления  о  прекращении права постоянного (бессрочного) пользования или пожизненного наследуемого владения земельным участком на территории  сельского поселения  Выселки муниципального района  Ставропольский Самарской области»</w:t>
      </w:r>
    </w:p>
    <w:p>
      <w:pPr>
        <w:pStyle w:val="Normal"/>
        <w:suppressAutoHyphens w:val="true"/>
        <w:spacing w:lineRule="auto" w:line="36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lang w:eastAsia="zh-CN"/>
        </w:rPr>
        <w:t xml:space="preserve">С целью </w:t>
      </w:r>
      <w:r>
        <w:rPr>
          <w:rFonts w:cs="Times New Roman" w:ascii="Times New Roman" w:hAnsi="Times New Roman"/>
          <w:sz w:val="28"/>
          <w:szCs w:val="28"/>
          <w:lang w:eastAsia="zh-CN"/>
        </w:rPr>
        <w:t>повышения качества и доступности предоставления муниципальной услуги по  рассмотрению заявления о прекращении права постоянного (бессрочного) пользования или пожизненного наследуемого владения земельным участком на территории муниципального образования,  определения сроков и последовательности действий (административных процедур) при предоставлении муниципальной услуги, в соответствии с  Федеральным законом от 06.10.2003 № 131-ФЗ «Об общих принципах организации местного самоуправления в РФ»</w:t>
      </w:r>
      <w:r>
        <w:rPr>
          <w:rFonts w:ascii="Times New Roman" w:hAnsi="Times New Roman"/>
          <w:sz w:val="28"/>
          <w:szCs w:val="28"/>
        </w:rPr>
        <w:t xml:space="preserve"> Уставом сельского поселения  Выселки, Администрация сельского поселения Выселки, муниципального района Ставропольский Самарской</w:t>
        <w:tab/>
        <w:t xml:space="preserve"> области  </w:t>
      </w:r>
    </w:p>
    <w:p>
      <w:pPr>
        <w:pStyle w:val="Normal"/>
        <w:suppressAutoHyphens w:val="true"/>
        <w:spacing w:lineRule="auto" w:line="360" w:before="0" w:after="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b/>
          <w:sz w:val="28"/>
          <w:szCs w:val="28"/>
        </w:rPr>
        <w:t>ПОСТАНОВЛЯЕТ:</w:t>
      </w:r>
    </w:p>
    <w:p>
      <w:pPr>
        <w:pStyle w:val="12"/>
        <w:keepNext w:val="false"/>
        <w:suppressAutoHyphens w:val="false"/>
        <w:spacing w:lineRule="auto" w:line="360" w:before="0" w:after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eastAsia="zh-CN"/>
        </w:rPr>
        <w:t xml:space="preserve">1. Утвердить Административный регламент по предоставлению муниципальной услуги </w:t>
      </w:r>
      <w:r>
        <w:rPr>
          <w:rFonts w:cs="Times New Roman" w:ascii="Times New Roman" w:hAnsi="Times New Roman"/>
          <w:bCs/>
          <w:sz w:val="28"/>
          <w:szCs w:val="28"/>
          <w:lang w:eastAsia="zh-CN"/>
        </w:rPr>
        <w:t xml:space="preserve">«Рассмотрение заявления о </w:t>
      </w:r>
      <w:r>
        <w:rPr>
          <w:rFonts w:cs="Times New Roman" w:ascii="Times New Roman" w:hAnsi="Times New Roman"/>
          <w:sz w:val="28"/>
          <w:szCs w:val="28"/>
        </w:rPr>
        <w:t>прекращении права постоянного</w:t>
      </w:r>
    </w:p>
    <w:p>
      <w:pPr>
        <w:pStyle w:val="12"/>
        <w:suppressAutoHyphens w:val="false"/>
        <w:spacing w:lineRule="auto" w:line="360" w:before="0" w:after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(бессрочного) пользования или пожизненного наследуемого владения земельным участком на территории сельского поселения Выселки муниципального района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Ставропольский Самарской</w:t>
        <w:tab/>
        <w:t xml:space="preserve"> области»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согласно приложению к настоящему постановлению.. </w:t>
      </w:r>
    </w:p>
    <w:p>
      <w:pPr>
        <w:pStyle w:val="12"/>
        <w:keepNext w:val="false"/>
        <w:spacing w:lineRule="auto" w:line="360" w:before="0" w:after="0"/>
        <w:jc w:val="both"/>
        <w:rPr>
          <w:sz w:val="24"/>
          <w:szCs w:val="24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</w:t>
      </w:r>
      <w:r>
        <w:rPr>
          <w:rFonts w:eastAsia="Times New Roman"/>
          <w:sz w:val="28"/>
          <w:szCs w:val="28"/>
        </w:rPr>
        <w:t xml:space="preserve"> </w:t>
      </w: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 Постановление подлежит официальному опубликованию   в   газете «Вестник сельского поселения  Выселки» и на официальном сайте администрации сельского поселения Выселки в сети Интернет </w:t>
      </w:r>
      <w:hyperlink r:id="rId3">
        <w:r>
          <w:rPr>
            <w:rFonts w:eastAsia="Times New Roman" w:ascii="Times New Roman" w:hAnsi="Times New Roman"/>
            <w:sz w:val="28"/>
            <w:szCs w:val="28"/>
            <w:lang w:eastAsia="ru-RU"/>
          </w:rPr>
          <w:t>http://viselki.stavrsp.ru</w:t>
        </w:r>
      </w:hyperlink>
      <w:hyperlink r:id="rId4">
        <w:r>
          <w:rPr>
            <w:rFonts w:eastAsia="Times New Roman" w:ascii="Times New Roman" w:hAnsi="Times New Roman"/>
            <w:sz w:val="28"/>
            <w:szCs w:val="28"/>
            <w:lang w:eastAsia="ru-RU"/>
          </w:rPr>
          <w:t>.</w:t>
        </w:r>
      </w:hyperlink>
    </w:p>
    <w:p>
      <w:pPr>
        <w:pStyle w:val="12"/>
        <w:spacing w:lineRule="auto" w:line="360" w:before="0" w:after="0"/>
        <w:jc w:val="both"/>
        <w:rPr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3. Контроль  за  исполнением  настоящего  постановления  оставляю за собой.</w:t>
      </w:r>
    </w:p>
    <w:p>
      <w:pPr>
        <w:pStyle w:val="12"/>
        <w:spacing w:lineRule="auto" w:line="360" w:before="24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12"/>
        <w:spacing w:lineRule="auto" w:line="360" w:before="0" w:after="0"/>
        <w:jc w:val="both"/>
        <w:rPr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Глава Администрации   </w:t>
        <w:tab/>
        <w:t xml:space="preserve">                      ___________ З.Г Мердеев                                                    </w:t>
      </w:r>
    </w:p>
    <w:p>
      <w:pPr>
        <w:pStyle w:val="12"/>
        <w:spacing w:lineRule="auto" w:line="360" w:before="0" w:after="0"/>
        <w:jc w:val="both"/>
        <w:rPr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сельского поселения Выселки                  </w:t>
        <w:tab/>
        <w:tab/>
        <w:t xml:space="preserve">  </w:t>
      </w:r>
    </w:p>
    <w:p>
      <w:pPr>
        <w:pStyle w:val="12"/>
        <w:spacing w:lineRule="auto" w:line="360" w:before="0" w:after="0"/>
        <w:jc w:val="both"/>
        <w:rPr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муниципального района Ставропольский      </w:t>
      </w:r>
    </w:p>
    <w:p>
      <w:pPr>
        <w:pStyle w:val="12"/>
        <w:spacing w:lineRule="auto" w:line="360" w:before="0" w:after="0"/>
        <w:jc w:val="both"/>
        <w:rPr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Самарской области</w:t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</w:t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/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Приложение </w:t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  постановлению Администрации</w:t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сельского поселения  Выселки  </w:t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 xml:space="preserve">муниципального района  Ставропольский </w:t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Самарской области </w:t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    </w:t>
      </w:r>
      <w:r>
        <w:rPr>
          <w:rFonts w:cs="Times New Roman" w:ascii="Times New Roman" w:hAnsi="Times New Roman"/>
        </w:rPr>
        <w:t xml:space="preserve">от  № </w:t>
      </w:r>
    </w:p>
    <w:p>
      <w:pPr>
        <w:pStyle w:val="Normal"/>
        <w:spacing w:lineRule="auto" w:line="240"/>
        <w:ind w:left="6372" w:hanging="0"/>
        <w:jc w:val="center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                      </w:t>
      </w:r>
    </w:p>
    <w:p>
      <w:pPr>
        <w:pStyle w:val="2"/>
        <w:spacing w:before="0" w:after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</w:r>
    </w:p>
    <w:p>
      <w:pPr>
        <w:pStyle w:val="2"/>
        <w:keepNext w:val="false"/>
        <w:spacing w:before="0" w:after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АДМИНИСТРАТИВНЫЙ РЕГЛАМЕНТ</w:t>
      </w:r>
    </w:p>
    <w:p>
      <w:pPr>
        <w:pStyle w:val="2"/>
        <w:keepNext w:val="false"/>
        <w:spacing w:before="0" w:after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 Выселки муниципального района </w:t>
      </w:r>
    </w:p>
    <w:p>
      <w:pPr>
        <w:pStyle w:val="2"/>
        <w:keepNext w:val="false"/>
        <w:spacing w:before="0" w:after="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Ставропольский  Самарской области»</w:t>
      </w:r>
    </w:p>
    <w:p>
      <w:pPr>
        <w:pStyle w:val="Normal"/>
        <w:spacing w:lineRule="auto" w:line="240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keepNext w:val="true"/>
        <w:spacing w:lineRule="auto" w:line="240"/>
        <w:jc w:val="center"/>
        <w:rPr>
          <w:rFonts w:ascii="Times New Roman" w:hAnsi="Times New Roman"/>
          <w:b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1. Общие положения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1.1. Административный регламент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 Выселки муниципального района Ставропольский  Самарской области» </w:t>
      </w: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(далее – Административный регламент) </w:t>
      </w:r>
      <w:r>
        <w:rPr>
          <w:rFonts w:ascii="Times New Roman" w:hAnsi="Times New Roman"/>
          <w:sz w:val="26"/>
          <w:szCs w:val="26"/>
        </w:rPr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Выселки муниципального района Ставропольский 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1.2</w:t>
      </w:r>
      <w:bookmarkStart w:id="1" w:name="Par60"/>
      <w:bookmarkEnd w:id="1"/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. </w:t>
      </w:r>
      <w:r>
        <w:rPr>
          <w:rFonts w:eastAsia="Times New Roman" w:ascii="Times New Roman" w:hAnsi="Times New Roman"/>
          <w:sz w:val="26"/>
          <w:szCs w:val="26"/>
        </w:rPr>
        <w:t>Заявителями, имеющими право на получение муниципальной услуги, являются</w:t>
      </w:r>
      <w:r>
        <w:rPr>
          <w:rFonts w:ascii="Times New Roman" w:hAnsi="Times New Roman"/>
          <w:sz w:val="26"/>
          <w:szCs w:val="26"/>
        </w:rPr>
        <w:t xml:space="preserve">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1.3. Порядок информирования о правилах предоставления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ind w:firstLine="8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- непосредственно в Администрации сельского поселения </w:t>
      </w:r>
      <w:r>
        <w:rPr>
          <w:rFonts w:ascii="Times New Roman" w:hAnsi="Times New Roman"/>
          <w:sz w:val="26"/>
          <w:szCs w:val="26"/>
        </w:rPr>
        <w:t xml:space="preserve"> Выселки муниципального района Ставропольский </w:t>
      </w: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Самарской области (далее - Администрация), </w:t>
      </w:r>
    </w:p>
    <w:p>
      <w:pPr>
        <w:pStyle w:val="Normal"/>
        <w:shd w:val="clear" w:color="auto" w:fill="FFFFFF"/>
        <w:spacing w:lineRule="auto" w:line="240" w:before="0" w:after="0"/>
        <w:ind w:firstLine="8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- в МБУ муниципального района   Ставропольский  «Многофункциональный центр предоставления государственных и муниципальных услуг» (далее – МБУ «МФЦ»).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 </w:t>
      </w:r>
      <w:r>
        <w:rPr>
          <w:rFonts w:eastAsia="Times New Roman" w:ascii="Times New Roman" w:hAnsi="Times New Roman"/>
          <w:sz w:val="26"/>
          <w:szCs w:val="26"/>
        </w:rPr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на официальном интернет-сайте органов местного самоуправления сельского поселения </w:t>
      </w:r>
      <w:r>
        <w:rPr>
          <w:rFonts w:ascii="Times New Roman" w:hAnsi="Times New Roman"/>
          <w:sz w:val="26"/>
          <w:szCs w:val="26"/>
        </w:rPr>
        <w:t xml:space="preserve"> Выселки</w:t>
      </w:r>
      <w:r>
        <w:rPr>
          <w:rFonts w:eastAsia="Times New Roman" w:ascii="Times New Roman" w:hAnsi="Times New Roman"/>
          <w:sz w:val="26"/>
          <w:szCs w:val="26"/>
        </w:rPr>
        <w:t>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на Едином портале государственных и муниципальных услуг (функций) (далее – Единый портал),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на Портале государственных и муниципальных услуг Самарской области (далее – Портал);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на портале «Сеть многофункциональных центров предоставления </w:t>
      </w:r>
      <w:r>
        <w:rPr>
          <w:rFonts w:eastAsia="Times New Roman" w:ascii="Times New Roman" w:hAnsi="Times New Roman"/>
          <w:spacing w:val="-4"/>
          <w:sz w:val="26"/>
          <w:szCs w:val="26"/>
        </w:rPr>
        <w:t>государственных и муниципальных услуг»;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на информационных стендах в помещении приема заявлений в уполномоченном органе;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1.3.2. Информирование о правилах предоставления муниципальной услуги могут проводиться в следующих формах: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индивидуальное личное консультирование;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индивидуальное консультирование по почте (по электронной почте);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индивидуальное консультирование по телефону;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публичное письменное информирование;</w:t>
      </w:r>
    </w:p>
    <w:p>
      <w:pPr>
        <w:pStyle w:val="Normal"/>
        <w:spacing w:lineRule="auto" w:line="240" w:before="0" w:after="0"/>
        <w:ind w:left="708" w:hanging="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публичное устное информирование.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1.3.3. Индивидуальное личное консультирование.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Время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ab/>
        <w:t>Индивидуальное личное консультирование одного лица должностным лицом администрации не может превышать 15 минут.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ab/>
        <w:t>В случае,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1.3.4. Индивидуальное консультирование по почте (по электронной почте).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1.3.5. Индивидуальное консультирование по телефону.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ab/>
        <w:t>Время разговора не должно превышать 10 минут.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ab/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1.3.6. Публичное письменное информирование.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органов местного самоуправления сельского поселения</w:t>
      </w:r>
      <w:r>
        <w:rPr>
          <w:rFonts w:ascii="Times New Roman" w:hAnsi="Times New Roman"/>
          <w:sz w:val="26"/>
          <w:szCs w:val="26"/>
        </w:rPr>
        <w:t xml:space="preserve">  Выселки муниципального района Ставропольский </w:t>
      </w:r>
      <w:r>
        <w:rPr>
          <w:rFonts w:eastAsia="Times New Roman" w:ascii="Times New Roman" w:hAnsi="Times New Roman"/>
          <w:sz w:val="26"/>
          <w:szCs w:val="26"/>
        </w:rPr>
        <w:t xml:space="preserve"> Самарской области и на Едином портале государственных и муниципальных услуг и Портале государственных и муниципальных услуг Самарской области.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1.3.7. Публичное устное информирование.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1.3.8.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>
      <w:pPr>
        <w:pStyle w:val="Normal"/>
        <w:spacing w:lineRule="auto" w:line="240"/>
        <w:ind w:firstLine="708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ab/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1.3.9. На стендах в местах предоставления муниципальной услуги размещаются следующие информационные материалы: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извлечения из нормативных правовых актов по наиболее часто задаваемым вопросам;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ab/>
        <w:t>перечень документов, представляемых заявителем, и требования, предъявляемые к этим документам;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формы документов для заполнения, образцы заполнения документов;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информация о плате за муниципальную услугу;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перечень оснований для отказа в предоставлении муниципальной услуги;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порядок обжалования решения, действий или бездействия должностных лиц, участвующих в предоставлении муниципальной услуги.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1.3.10. На официальном сайте органов местного самоуправления сельского поселения </w:t>
      </w:r>
      <w:r>
        <w:rPr>
          <w:rFonts w:ascii="Times New Roman" w:hAnsi="Times New Roman"/>
          <w:sz w:val="26"/>
          <w:szCs w:val="26"/>
        </w:rPr>
        <w:t xml:space="preserve"> Выселки муниципального района Ставропольский</w:t>
      </w:r>
      <w:r>
        <w:rPr>
          <w:rFonts w:eastAsia="Times New Roman" w:ascii="Times New Roman" w:hAnsi="Times New Roman"/>
          <w:sz w:val="26"/>
          <w:szCs w:val="26"/>
        </w:rPr>
        <w:t xml:space="preserve"> Самарской области в сети Интернет размещаются следующие информационные материалы:</w:t>
      </w:r>
    </w:p>
    <w:p>
      <w:pPr>
        <w:pStyle w:val="Normal"/>
        <w:spacing w:lineRule="auto" w:line="240" w:before="0" w:after="0"/>
        <w:ind w:firstLine="48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полное наименование и полный почтовый адрес Администрации;</w:t>
      </w:r>
    </w:p>
    <w:p>
      <w:pPr>
        <w:pStyle w:val="Normal"/>
        <w:spacing w:lineRule="auto" w:line="240" w:before="0" w:after="0"/>
        <w:ind w:firstLine="48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справочные телефоны, по которым можно получить консультацию о правилах предоставления муниципальной услуги;</w:t>
      </w:r>
    </w:p>
    <w:p>
      <w:pPr>
        <w:pStyle w:val="Normal"/>
        <w:spacing w:lineRule="auto" w:line="240" w:before="0" w:after="0"/>
        <w:ind w:firstLine="48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адрес электронной почты Администрации;</w:t>
      </w:r>
    </w:p>
    <w:p>
      <w:pPr>
        <w:pStyle w:val="Normal"/>
        <w:spacing w:lineRule="auto" w:line="240" w:before="0" w:after="0"/>
        <w:ind w:firstLine="48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полный текст настоящего Административного регламента с приложениями к нему; </w:t>
      </w:r>
    </w:p>
    <w:p>
      <w:pPr>
        <w:pStyle w:val="Normal"/>
        <w:spacing w:lineRule="auto" w:line="240" w:before="0" w:after="0"/>
        <w:ind w:firstLine="48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информационные материалы, содержащиеся на стендах в местах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полный текст Административного регламента с приложениями к нему;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перечень документов предоставляемых заявителем и требования предъявляемые к этим документам;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образец заполнения;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полное наименование и полный почтовый адрес Администрации сельского поселения </w:t>
      </w:r>
      <w:r>
        <w:rPr>
          <w:rFonts w:ascii="Times New Roman" w:hAnsi="Times New Roman"/>
          <w:sz w:val="26"/>
          <w:szCs w:val="26"/>
        </w:rPr>
        <w:t xml:space="preserve"> Выселки</w:t>
      </w:r>
      <w:r>
        <w:rPr>
          <w:rFonts w:eastAsia="Times New Roman" w:ascii="Times New Roman" w:hAnsi="Times New Roman"/>
          <w:sz w:val="26"/>
          <w:szCs w:val="26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адрес электронной почты Администрации сельского поселения </w:t>
      </w:r>
      <w:r>
        <w:rPr>
          <w:rFonts w:ascii="Times New Roman" w:hAnsi="Times New Roman"/>
          <w:sz w:val="26"/>
          <w:szCs w:val="26"/>
        </w:rPr>
        <w:t xml:space="preserve"> Выселки</w:t>
      </w:r>
      <w:r>
        <w:rPr>
          <w:rFonts w:eastAsia="Times New Roman" w:ascii="Times New Roman" w:hAnsi="Times New Roman"/>
          <w:sz w:val="26"/>
          <w:szCs w:val="26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справочные телефоны, по которым можно получить консультацию по порядку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/>
        <w:ind w:firstLine="840"/>
        <w:jc w:val="center"/>
        <w:rPr>
          <w:rFonts w:ascii="Times New Roman" w:hAnsi="Times New Roman" w:eastAsia="Times New Roman"/>
          <w:b/>
          <w:b/>
          <w:color w:val="000000"/>
          <w:sz w:val="26"/>
          <w:szCs w:val="26"/>
        </w:rPr>
      </w:pPr>
      <w:r>
        <w:rPr>
          <w:rFonts w:eastAsia="Times New Roman" w:ascii="Times New Roman" w:hAnsi="Times New Roman"/>
          <w:b/>
          <w:color w:val="000000"/>
          <w:sz w:val="26"/>
          <w:szCs w:val="26"/>
        </w:rPr>
        <w:t>II.</w:t>
        <w:tab/>
        <w:t>Стандарт предоставления муниципальной услуги</w:t>
      </w:r>
    </w:p>
    <w:p>
      <w:pPr>
        <w:pStyle w:val="2"/>
        <w:keepNext w:val="false"/>
        <w:spacing w:before="0" w:after="0"/>
        <w:jc w:val="both"/>
        <w:rPr>
          <w:rFonts w:ascii="Times New Roman" w:hAnsi="Times New Roman"/>
          <w:color w:val="auto"/>
        </w:rPr>
      </w:pPr>
      <w:r>
        <w:rPr>
          <w:rFonts w:eastAsia="Times New Roman" w:ascii="Times New Roman" w:hAnsi="Times New Roman"/>
          <w:b w:val="false"/>
          <w:color w:val="auto"/>
        </w:rPr>
        <w:t>2.1. Наименование муниципальной услуги</w:t>
      </w:r>
      <w:r>
        <w:rPr>
          <w:rFonts w:eastAsia="Times New Roman" w:ascii="Times New Roman" w:hAnsi="Times New Roman"/>
          <w:color w:val="auto"/>
        </w:rPr>
        <w:t xml:space="preserve"> – </w:t>
      </w:r>
      <w:r>
        <w:rPr>
          <w:rFonts w:ascii="Times New Roman" w:hAnsi="Times New Roman"/>
          <w:b w:val="false"/>
          <w:color w:val="auto"/>
        </w:rPr>
        <w:t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 Выселки муниципального района Ставропольский  Самарской области»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2.2. Наименование органа местного самоуправления, предоставляющего муниципальную услугу – Администрация</w:t>
      </w:r>
      <w:r>
        <w:rPr>
          <w:rFonts w:eastAsia="Times New Roman" w:ascii="Times New Roman" w:hAnsi="Times New Roman"/>
          <w:sz w:val="26"/>
          <w:szCs w:val="26"/>
        </w:rPr>
        <w:t xml:space="preserve"> сельского  поселения </w:t>
      </w:r>
      <w:r>
        <w:rPr>
          <w:rFonts w:ascii="Times New Roman" w:hAnsi="Times New Roman"/>
          <w:sz w:val="26"/>
          <w:szCs w:val="26"/>
        </w:rPr>
        <w:t xml:space="preserve"> Выселки</w:t>
      </w:r>
      <w:r>
        <w:rPr>
          <w:rFonts w:eastAsia="Times New Roman" w:ascii="Times New Roman" w:hAnsi="Times New Roman"/>
          <w:sz w:val="26"/>
          <w:szCs w:val="26"/>
        </w:rPr>
        <w:t>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Предоставление муниципальной услуги осуществляется в МБУ «МФЦ» в части приема документов, необходимых для предоставления муниципальной услуги, доставки документов в Администрацию. 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При предоставлении муниципальной услуги осуществляется взаимодействие с </w:t>
      </w:r>
      <w:r>
        <w:rPr>
          <w:rFonts w:eastAsia="Times New Roman" w:ascii="Times New Roman" w:hAnsi="Times New Roman"/>
          <w:sz w:val="26"/>
          <w:szCs w:val="26"/>
        </w:rPr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2.3. Результатом предоставления муниципальной услуги являются: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     </w:t>
      </w: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- выдача постановления Администрации сельского поселения </w:t>
      </w:r>
      <w:r>
        <w:rPr>
          <w:rFonts w:ascii="Times New Roman" w:hAnsi="Times New Roman"/>
          <w:sz w:val="26"/>
          <w:szCs w:val="26"/>
        </w:rPr>
        <w:t xml:space="preserve"> Выселки  </w:t>
      </w: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 о </w:t>
      </w:r>
      <w:r>
        <w:rPr>
          <w:rFonts w:ascii="Times New Roman" w:hAnsi="Times New Roman"/>
          <w:sz w:val="26"/>
          <w:szCs w:val="26"/>
        </w:rPr>
        <w:t>прекращении права постоянного (бессрочного) пользования или пожизненного наследуемого</w:t>
        <w:tab/>
        <w:t xml:space="preserve"> владения</w:t>
        <w:tab/>
        <w:t xml:space="preserve"> земельным</w:t>
        <w:tab/>
        <w:t xml:space="preserve"> участком;</w:t>
      </w: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           </w:t>
      </w: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- </w:t>
      </w:r>
      <w:r>
        <w:rPr>
          <w:rFonts w:ascii="Times New Roman" w:hAnsi="Times New Roman"/>
          <w:color w:val="000000"/>
          <w:sz w:val="26"/>
          <w:szCs w:val="26"/>
        </w:rPr>
        <w:t>уведомление об отказе исполнения муниципальной услуги с указанием причин отказа.</w:t>
      </w: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2.4.</w:t>
        <w:tab/>
        <w:t xml:space="preserve">Срок предоставления муниципальной услуги составляет не более 30  рабочих дней со дня регистрации заявления о предоставлении муниципальной услуги. </w:t>
      </w:r>
    </w:p>
    <w:p>
      <w:pPr>
        <w:pStyle w:val="Normal"/>
        <w:shd w:val="clear" w:color="auto" w:fill="FFFFFF"/>
        <w:spacing w:lineRule="auto" w:line="240"/>
        <w:ind w:firstLine="8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2.5.</w:t>
        <w:tab/>
        <w:t xml:space="preserve">Правовыми основаниями для предоставления муниципальной услуги являются: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Конституцией Российской Федерации;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Земельным кодексом Российской Федерации № 136-ФЗ от 25.10.2001г.;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Гражданским кодексом Российской Федерации;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Федеральным законом от 25.10.2001 № 137-ФЗ «О введении в действие Земельного кодекса Российской Федерации»,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Федеральным </w:t>
      </w:r>
      <w:hyperlink r:id="rId5">
        <w:r>
          <w:rPr>
            <w:rFonts w:ascii="Times New Roman" w:hAnsi="Times New Roman"/>
            <w:sz w:val="26"/>
            <w:szCs w:val="26"/>
            <w:lang w:val="ru-RU"/>
          </w:rPr>
          <w:t>законом</w:t>
        </w:r>
      </w:hyperlink>
      <w:r>
        <w:rPr>
          <w:rFonts w:ascii="Times New Roman" w:hAnsi="Times New Roman"/>
          <w:sz w:val="26"/>
          <w:szCs w:val="26"/>
          <w:lang w:val="ru-RU"/>
        </w:rPr>
        <w:t xml:space="preserve"> от 27.07.2010 г. № 210-ФЗ «Об организации предоставления государственных и муниципальных услуг»;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Федеральным </w:t>
      </w:r>
      <w:hyperlink r:id="rId6">
        <w:r>
          <w:rPr>
            <w:rFonts w:ascii="Times New Roman" w:hAnsi="Times New Roman"/>
            <w:sz w:val="26"/>
            <w:szCs w:val="26"/>
            <w:lang w:val="ru-RU"/>
          </w:rPr>
          <w:t>законом</w:t>
        </w:r>
      </w:hyperlink>
      <w:r>
        <w:rPr>
          <w:rFonts w:ascii="Times New Roman" w:hAnsi="Times New Roman"/>
          <w:sz w:val="26"/>
          <w:szCs w:val="26"/>
          <w:lang w:val="ru-RU"/>
        </w:rPr>
        <w:t xml:space="preserve"> от 06.10.2003 г. № 131-ФЗ «Об общих принципах организации местного самоуправления в Российской Федерации»;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Федеральным законом от 02.05.2006 г. № 59-ФЗ «О порядке рассмотрения обращений граждан Российской Федерации»;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Федеральным законом от 21.07.1997 г. № 122-ФЗ «О государственной регистрации прав на недвижимое имущество и сделок с ним»; 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Федеральным законом от 24.07.2007 № 221-ФЗ «О государственном кадастре недвижимости»;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284" w:leader="none"/>
          <w:tab w:val="left" w:pos="426" w:leader="none"/>
          <w:tab w:val="left" w:pos="993" w:leader="none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постановлением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приказом Минэкономразвития России от 12.01.2015 № 1 "Об утверждении перечня документов, подтверждающих право заявителя на приобретение земельного участка без проведения торгов" (Зарегистрировано в Минюсте России 27.02.2015 </w:t>
      </w:r>
      <w:r>
        <w:rPr>
          <w:rFonts w:ascii="Times New Roman" w:hAnsi="Times New Roman"/>
          <w:sz w:val="26"/>
          <w:szCs w:val="26"/>
        </w:rPr>
        <w:t>N</w:t>
      </w:r>
      <w:r>
        <w:rPr>
          <w:rFonts w:ascii="Times New Roman" w:hAnsi="Times New Roman"/>
          <w:sz w:val="26"/>
          <w:szCs w:val="26"/>
          <w:lang w:val="ru-RU"/>
        </w:rPr>
        <w:t xml:space="preserve"> 36258);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993" w:leader="none"/>
        </w:tabs>
        <w:ind w:left="0" w:firstLine="709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>Уставом сельского поселения  Выселки муниципального района Ставропольский Самарской области.</w:t>
      </w:r>
    </w:p>
    <w:p>
      <w:pPr>
        <w:pStyle w:val="Normal"/>
        <w:shd w:val="clear" w:color="auto" w:fill="FFFFFF"/>
        <w:spacing w:lineRule="auto" w:line="240"/>
        <w:ind w:firstLine="72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14) настоящий Административный регламент.</w:t>
      </w:r>
    </w:p>
    <w:p>
      <w:pPr>
        <w:pStyle w:val="Normal"/>
        <w:shd w:val="clear" w:color="auto" w:fill="FFFFFF"/>
        <w:spacing w:lineRule="auto" w:line="240"/>
        <w:ind w:firstLine="8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С текстами федеральных законов Российской Федерации можно ознакомиться на Официальном интернет-портале правовой информации. На 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 </w:t>
      </w:r>
      <w:r>
        <w:rPr>
          <w:rFonts w:eastAsia="Times New Roman" w:ascii="Times New Roman" w:hAnsi="Times New Roman"/>
          <w:sz w:val="26"/>
          <w:szCs w:val="26"/>
        </w:rPr>
        <w:t>2.6.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eastAsia="Times New Roman" w:ascii="Times New Roman" w:hAnsi="Times New Roman"/>
          <w:sz w:val="26"/>
          <w:szCs w:val="26"/>
        </w:rPr>
        <w:t>Для получения муниципальной услуги заявитель самостоятельно представляет в администрацию или в МФЦ следующие документы: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          </w:t>
      </w: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1) заявление по форме согласно Приложению 1 к настоящему Административному регламенту.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Вместе с заявлением заявитель, в целях предоставления муниципальной услуги, самостоятельно представляет в Администрацию или МБУ «МФЦ»</w:t>
      </w: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 </w:t>
      </w:r>
      <w:r>
        <w:rPr>
          <w:rFonts w:eastAsia="Times New Roman" w:ascii="Times New Roman" w:hAnsi="Times New Roman"/>
          <w:sz w:val="26"/>
          <w:szCs w:val="26"/>
        </w:rPr>
        <w:t xml:space="preserve"> документы, удостоверяющие личность заявителя (получателя муниципальной услуги):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bCs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1) </w:t>
      </w:r>
      <w:r>
        <w:rPr>
          <w:rFonts w:eastAsia="Times New Roman" w:ascii="Times New Roman" w:hAnsi="Times New Roman"/>
          <w:bCs/>
          <w:sz w:val="26"/>
          <w:szCs w:val="26"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>
        <w:rPr>
          <w:rFonts w:eastAsia="Times New Roman" w:ascii="Times New Roman" w:hAnsi="Times New Roman"/>
          <w:sz w:val="26"/>
          <w:szCs w:val="26"/>
        </w:rPr>
        <w:t>они находятся, если заявитель не представил такие документы и информацию самостоятельно, являются: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- согласие собственника(ов)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- сведения, внесенные в государственный кадастр недвижимости (Единый государственный реестр недвижимости):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- кадастровая выписка о земельном участке;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ab/>
        <w:t xml:space="preserve">- кадастровый план территории, в границах которой расположен земельный участок;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ab/>
        <w:t xml:space="preserve">- 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2.8. </w:t>
      </w:r>
      <w:r>
        <w:rPr>
          <w:rFonts w:eastAsia="Times New Roman" w:ascii="Times New Roman" w:hAnsi="Times New Roman"/>
          <w:color w:val="000000"/>
          <w:sz w:val="26"/>
          <w:szCs w:val="26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>
      <w:pPr>
        <w:pStyle w:val="Normal"/>
        <w:spacing w:lineRule="auto" w:line="240" w:before="0" w:after="0"/>
        <w:ind w:firstLine="24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>
      <w:pPr>
        <w:pStyle w:val="Normal"/>
        <w:spacing w:lineRule="auto" w:line="240" w:before="0" w:after="0"/>
        <w:ind w:firstLine="24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2) сведения, внесенные в государственный кадастр недвижимости (Единый государственный реестр недвижимости):</w:t>
      </w:r>
    </w:p>
    <w:p>
      <w:pPr>
        <w:pStyle w:val="Normal"/>
        <w:spacing w:lineRule="auto" w:line="240" w:before="0" w:after="0"/>
        <w:ind w:firstLine="24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3) кадастровая выписка о земельном участке;</w:t>
      </w:r>
    </w:p>
    <w:p>
      <w:pPr>
        <w:pStyle w:val="Normal"/>
        <w:spacing w:lineRule="auto" w:line="240" w:before="0" w:after="0"/>
        <w:ind w:firstLine="24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4) кадастровый план территории, в границах которой расположен земельный участок; </w:t>
      </w:r>
    </w:p>
    <w:p>
      <w:pPr>
        <w:pStyle w:val="Normal"/>
        <w:spacing w:lineRule="auto" w:line="240" w:before="0" w:after="0"/>
        <w:ind w:firstLine="24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5) 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органов местного самоуправления сельского поселения Покровка в сети Интернет и на Портале.</w:t>
      </w:r>
    </w:p>
    <w:p>
      <w:pPr>
        <w:pStyle w:val="Normal"/>
        <w:shd w:val="clear" w:color="auto" w:fill="FFFFFF"/>
        <w:spacing w:lineRule="auto" w:line="240" w:before="0" w:after="0"/>
        <w:ind w:firstLine="8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Администрацию  или МБУ «МФЦ»:</w:t>
      </w:r>
    </w:p>
    <w:p>
      <w:pPr>
        <w:pStyle w:val="Normal"/>
        <w:shd w:val="clear" w:color="auto" w:fill="FFFFFF"/>
        <w:spacing w:lineRule="auto" w:line="240" w:before="0" w:after="0"/>
        <w:ind w:firstLine="8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лично получателем муниципальной услуги либо его представителем;</w:t>
      </w:r>
    </w:p>
    <w:p>
      <w:pPr>
        <w:pStyle w:val="Normal"/>
        <w:shd w:val="clear" w:color="auto" w:fill="FFFFFF"/>
        <w:spacing w:lineRule="auto" w:line="240" w:before="0" w:after="0"/>
        <w:ind w:firstLine="8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в письменном виде по почте;</w:t>
      </w:r>
    </w:p>
    <w:p>
      <w:pPr>
        <w:pStyle w:val="Normal"/>
        <w:shd w:val="clear" w:color="auto" w:fill="FFFFFF"/>
        <w:spacing w:lineRule="auto" w:line="240" w:before="0" w:after="0"/>
        <w:ind w:firstLine="8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в электронной форме по электронной почте либо через Портал (при наличии электронной цифровой подписи) .</w:t>
      </w:r>
    </w:p>
    <w:p>
      <w:pPr>
        <w:pStyle w:val="Normal"/>
        <w:shd w:val="clear" w:color="auto" w:fill="FFFFFF"/>
        <w:spacing w:lineRule="auto" w:line="240" w:before="0" w:after="0"/>
        <w:ind w:firstLine="8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2.10. </w:t>
      </w:r>
      <w:r>
        <w:rPr>
          <w:rFonts w:eastAsia="Times New Roman" w:ascii="Times New Roman" w:hAnsi="Times New Roman"/>
          <w:sz w:val="26"/>
          <w:szCs w:val="26"/>
        </w:rPr>
        <w:t>Основания для отказа в приеме документов, необходимых для предоставления муниципальной услуги, отсутствуют.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2.11. Основаниями для отказа в предоставлении муниципальной услуги являются: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1) отсутствие полномочий у заявителя подавать заявление и пакет документов на предоставление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2) обращение заявителя за муниципальной услугой в не уполномоченный орган;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3) не представление заявителем документов, предусмотренных пунктом 2.6 настоящего Административного регламента;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>
      <w:pPr>
        <w:pStyle w:val="Normal"/>
        <w:widowControl w:val="false"/>
        <w:spacing w:lineRule="auto" w:line="24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2.12. Основания для приостановления предоставления муниципальной услуги отсутствуют.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2.13. </w:t>
      </w:r>
      <w:r>
        <w:rPr>
          <w:rFonts w:eastAsia="Times New Roman" w:ascii="Times New Roman" w:hAnsi="Times New Roman"/>
          <w:sz w:val="26"/>
          <w:szCs w:val="26"/>
        </w:rPr>
        <w:t>Услуги, являющиеся необходимыми и обязательными для предоставления муниципальной услуги, отсутствуют</w:t>
      </w:r>
      <w:r>
        <w:rPr>
          <w:rFonts w:eastAsia="Times New Roman" w:ascii="Times New Roman" w:hAnsi="Times New Roman"/>
          <w:color w:val="000000"/>
          <w:sz w:val="26"/>
          <w:szCs w:val="26"/>
        </w:rPr>
        <w:t>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>
      <w:pPr>
        <w:pStyle w:val="Normal"/>
        <w:shd w:val="clear" w:color="auto" w:fill="FFFFFF"/>
        <w:spacing w:lineRule="auto" w:line="24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2.16. </w:t>
      </w:r>
      <w:r>
        <w:rPr>
          <w:rFonts w:eastAsia="Times New Roman" w:ascii="Times New Roman" w:hAnsi="Times New Roman"/>
          <w:sz w:val="26"/>
          <w:szCs w:val="26"/>
        </w:rPr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Присутственные места в Администрации оборудуются: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противопожарной системой и средствами пожаротушения;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системой оповещения о возникновении чрезвычайной ситуации;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системой охраны.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>
      <w:pPr>
        <w:pStyle w:val="Normal"/>
        <w:spacing w:lineRule="auto" w:line="240"/>
        <w:ind w:firstLine="851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>
      <w:pPr>
        <w:pStyle w:val="Normal"/>
        <w:suppressAutoHyphens w:val="true"/>
        <w:spacing w:lineRule="auto" w:line="240"/>
        <w:ind w:left="42" w:firstLine="851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муниципальной услуги, бланками запросов (заявлений) и канцелярскими принадлежностями.</w:t>
      </w:r>
    </w:p>
    <w:p>
      <w:pPr>
        <w:pStyle w:val="Normal"/>
        <w:spacing w:lineRule="auto" w:line="240"/>
        <w:ind w:firstLine="851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1.3.9.- 1.3.11 настоящего Административного регламента.</w:t>
      </w:r>
    </w:p>
    <w:p>
      <w:pPr>
        <w:pStyle w:val="Normal"/>
        <w:spacing w:lineRule="auto" w:line="240"/>
        <w:ind w:firstLine="851"/>
        <w:jc w:val="both"/>
        <w:rPr>
          <w:rFonts w:ascii="Times New Roman" w:hAnsi="Times New Roman" w:eastAsia="Times New Roman"/>
          <w:sz w:val="26"/>
          <w:szCs w:val="26"/>
          <w:lang w:eastAsia="ar-SA"/>
        </w:rPr>
      </w:pPr>
      <w:r>
        <w:rPr>
          <w:rFonts w:eastAsia="Times New Roman" w:ascii="Times New Roman" w:hAnsi="Times New Roman"/>
          <w:sz w:val="26"/>
          <w:szCs w:val="26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>
      <w:pPr>
        <w:pStyle w:val="Normal"/>
        <w:spacing w:lineRule="auto" w:line="240"/>
        <w:ind w:firstLine="851"/>
        <w:jc w:val="both"/>
        <w:rPr>
          <w:rFonts w:ascii="Times New Roman" w:hAnsi="Times New Roman" w:eastAsia="Times New Roman"/>
          <w:sz w:val="26"/>
          <w:szCs w:val="26"/>
          <w:lang w:eastAsia="ar-SA"/>
        </w:rPr>
      </w:pPr>
      <w:r>
        <w:rPr>
          <w:rFonts w:eastAsia="Times New Roman" w:ascii="Times New Roman" w:hAnsi="Times New Roman"/>
          <w:sz w:val="26"/>
          <w:szCs w:val="26"/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>
        <w:rPr>
          <w:rFonts w:eastAsia="Times New Roman" w:ascii="Times New Roman" w:hAnsi="Times New Roman"/>
          <w:sz w:val="26"/>
          <w:szCs w:val="26"/>
        </w:rPr>
        <w:t>муниципальная услуга</w:t>
      </w:r>
      <w:r>
        <w:rPr>
          <w:rFonts w:eastAsia="Times New Roman" w:ascii="Times New Roman" w:hAnsi="Times New Roman"/>
          <w:sz w:val="26"/>
          <w:szCs w:val="26"/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>
        <w:rPr>
          <w:rFonts w:eastAsia="Times New Roman" w:ascii="Times New Roman" w:hAnsi="Times New Roman"/>
          <w:sz w:val="26"/>
          <w:szCs w:val="26"/>
        </w:rPr>
        <w:t>муниципальной услуги</w:t>
      </w:r>
      <w:r>
        <w:rPr>
          <w:rFonts w:eastAsia="Times New Roman" w:ascii="Times New Roman" w:hAnsi="Times New Roman"/>
          <w:sz w:val="26"/>
          <w:szCs w:val="26"/>
          <w:lang w:eastAsia="ar-SA"/>
        </w:rPr>
        <w:t>.</w:t>
      </w:r>
    </w:p>
    <w:p>
      <w:pPr>
        <w:pStyle w:val="Normal"/>
        <w:spacing w:lineRule="auto" w:line="240"/>
        <w:ind w:firstLine="851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2.17. Показателями доступности и качества предоставления муниципальной услуги являются: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>
      <w:pPr>
        <w:pStyle w:val="Normal"/>
        <w:spacing w:lineRule="auto" w:line="24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2.19. 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</w:p>
    <w:p>
      <w:pPr>
        <w:pStyle w:val="Normal"/>
        <w:spacing w:lineRule="auto" w:line="240"/>
        <w:ind w:firstLine="851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2.20. 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 предоставлении муниципальной услуги по экстерриториальному принципу Администрация сельского поселения  Выселки муниципального района Ставропольский  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>
      <w:pPr>
        <w:pStyle w:val="Normal"/>
        <w:spacing w:lineRule="auto" w:line="2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>
      <w:pPr>
        <w:pStyle w:val="Normal"/>
        <w:shd w:val="clear" w:color="auto" w:fill="FFFFFF"/>
        <w:spacing w:lineRule="auto" w:line="240" w:before="0" w:after="0"/>
        <w:ind w:firstLine="840"/>
        <w:jc w:val="center"/>
        <w:rPr>
          <w:rFonts w:ascii="Times New Roman" w:hAnsi="Times New Roman" w:eastAsia="Times New Roman"/>
          <w:b/>
          <w:b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8"/>
          <w:szCs w:val="26"/>
        </w:rPr>
        <w:t xml:space="preserve"> </w:t>
      </w:r>
      <w:r>
        <w:rPr>
          <w:rFonts w:eastAsia="Times New Roman" w:ascii="Times New Roman" w:hAnsi="Times New Roman"/>
          <w:b/>
          <w:color w:val="000000"/>
          <w:sz w:val="26"/>
          <w:szCs w:val="26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</w:t>
      </w:r>
    </w:p>
    <w:p>
      <w:pPr>
        <w:pStyle w:val="Normal"/>
        <w:shd w:val="clear" w:color="auto" w:fill="FFFFFF"/>
        <w:spacing w:lineRule="auto" w:line="240"/>
        <w:ind w:firstLine="840"/>
        <w:jc w:val="center"/>
        <w:rPr>
          <w:rFonts w:ascii="Times New Roman" w:hAnsi="Times New Roman" w:eastAsia="Times New Roman"/>
          <w:b/>
          <w:b/>
          <w:color w:val="000000"/>
          <w:sz w:val="26"/>
          <w:szCs w:val="26"/>
        </w:rPr>
      </w:pPr>
      <w:r>
        <w:rPr>
          <w:rFonts w:eastAsia="Times New Roman" w:ascii="Times New Roman" w:hAnsi="Times New Roman"/>
          <w:b/>
          <w:color w:val="000000"/>
          <w:sz w:val="26"/>
          <w:szCs w:val="26"/>
        </w:rPr>
        <w:t xml:space="preserve"> </w:t>
      </w:r>
      <w:r>
        <w:rPr>
          <w:rFonts w:eastAsia="Times New Roman" w:ascii="Times New Roman" w:hAnsi="Times New Roman"/>
          <w:b/>
          <w:color w:val="000000"/>
          <w:sz w:val="26"/>
          <w:szCs w:val="26"/>
        </w:rPr>
        <w:t>в электронной форме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3.1. Предоставление муниципальной услуги включает в себя следующие административные процедуры: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- приём заявления и иных документов, необходимых для предоставления муниципальной услуги, при личном обращении заявителя;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- прием документов при обращении по почте либо в электронной форме;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- прием заявления и иных документов, необходимых для предоставления муниципальной услуги, на базе МБУ «МФЦ»;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- формирование и направление межведомственных запросов;</w:t>
      </w:r>
    </w:p>
    <w:p>
      <w:pPr>
        <w:pStyle w:val="Normal"/>
        <w:spacing w:lineRule="auto" w:line="240" w:before="0" w:after="0"/>
        <w:ind w:firstLine="851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- рассмотрение заявления;</w:t>
      </w:r>
    </w:p>
    <w:p>
      <w:pPr>
        <w:pStyle w:val="Normal"/>
        <w:shd w:val="clear" w:color="auto" w:fill="FFFFFF"/>
        <w:spacing w:lineRule="auto" w:line="240" w:before="0" w:after="0"/>
        <w:ind w:firstLine="84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</w:t>
      </w:r>
      <w:r>
        <w:rPr>
          <w:rFonts w:ascii="Times New Roman" w:hAnsi="Times New Roman"/>
          <w:sz w:val="26"/>
          <w:szCs w:val="26"/>
        </w:rPr>
        <w:t xml:space="preserve"> Выселки</w:t>
      </w:r>
      <w:r>
        <w:rPr>
          <w:rFonts w:eastAsia="Times New Roman" w:ascii="Times New Roman" w:hAnsi="Times New Roman"/>
          <w:sz w:val="26"/>
          <w:szCs w:val="26"/>
        </w:rPr>
        <w:t xml:space="preserve">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>
      <w:pPr>
        <w:pStyle w:val="Normal"/>
        <w:spacing w:lineRule="auto" w:line="240" w:before="0" w:after="0"/>
        <w:ind w:firstLine="706"/>
        <w:jc w:val="both"/>
        <w:rPr>
          <w:rFonts w:ascii="Times New Roman" w:hAnsi="Times New Roman" w:eastAsia="Calibri"/>
          <w:iCs/>
          <w:sz w:val="26"/>
          <w:szCs w:val="26"/>
        </w:rPr>
      </w:pPr>
      <w:r>
        <w:rPr>
          <w:rStyle w:val="FontStyle57"/>
        </w:rPr>
        <w:t xml:space="preserve">3.2.1.  </w:t>
      </w:r>
      <w:r>
        <w:rPr>
          <w:rFonts w:eastAsia="Calibri" w:ascii="Times New Roman" w:hAnsi="Times New Roman"/>
          <w:iCs/>
          <w:sz w:val="26"/>
          <w:szCs w:val="26"/>
        </w:rPr>
        <w:t>Для получения муниципальной услуги заявитель самостоятельно представляет в администрацию или в МФЦ следующие документы: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Calibri"/>
          <w:iCs/>
          <w:sz w:val="26"/>
          <w:szCs w:val="26"/>
        </w:rPr>
      </w:pPr>
      <w:r>
        <w:rPr>
          <w:rFonts w:eastAsia="Calibri" w:ascii="Times New Roman" w:hAnsi="Times New Roman"/>
          <w:iCs/>
          <w:sz w:val="26"/>
          <w:szCs w:val="26"/>
        </w:rPr>
        <w:t xml:space="preserve">1) </w:t>
      </w:r>
      <w:hyperlink r:id="rId7">
        <w:r>
          <w:rPr>
            <w:rFonts w:eastAsia="Calibri" w:ascii="Times New Roman" w:hAnsi="Times New Roman"/>
            <w:iCs/>
            <w:sz w:val="26"/>
            <w:szCs w:val="26"/>
          </w:rPr>
          <w:t>заявление</w:t>
        </w:r>
      </w:hyperlink>
      <w:r>
        <w:rPr>
          <w:rFonts w:eastAsia="Calibri" w:ascii="Times New Roman" w:hAnsi="Times New Roman"/>
          <w:iCs/>
          <w:sz w:val="26"/>
          <w:szCs w:val="26"/>
        </w:rPr>
        <w:t xml:space="preserve"> о </w:t>
      </w: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прекращении права постоянного (бессрочного) пользования или пожизненного</w:t>
        <w:tab/>
        <w:t xml:space="preserve"> наследуемого</w:t>
        <w:tab/>
        <w:t xml:space="preserve"> владения</w:t>
        <w:tab/>
        <w:t xml:space="preserve"> земельным</w:t>
        <w:tab/>
        <w:t xml:space="preserve"> участком</w:t>
        <w:tab/>
        <w:t xml:space="preserve">   </w:t>
      </w:r>
      <w:r>
        <w:rPr>
          <w:rFonts w:eastAsia="Calibri" w:ascii="Times New Roman" w:hAnsi="Times New Roman"/>
          <w:iCs/>
          <w:sz w:val="26"/>
          <w:szCs w:val="26"/>
        </w:rPr>
        <w:t>(далее -</w:t>
        <w:tab/>
        <w:t>заявление) по форме согласно приложению 1 к Административному регламенту.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Calibri"/>
          <w:iCs/>
          <w:sz w:val="26"/>
          <w:szCs w:val="26"/>
        </w:rPr>
      </w:pPr>
      <w:r>
        <w:rPr>
          <w:rFonts w:eastAsia="Calibri" w:ascii="Times New Roman" w:hAnsi="Times New Roman"/>
          <w:iCs/>
          <w:sz w:val="26"/>
          <w:szCs w:val="26"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Calibri"/>
          <w:iCs/>
          <w:sz w:val="26"/>
          <w:szCs w:val="26"/>
        </w:rPr>
      </w:pPr>
      <w:r>
        <w:rPr>
          <w:rFonts w:eastAsia="Calibri" w:ascii="Times New Roman" w:hAnsi="Times New Roman"/>
          <w:iCs/>
          <w:sz w:val="26"/>
          <w:szCs w:val="26"/>
        </w:rPr>
        <w:t>Уполномоченный представитель заявителя должен предъявить документ, удостоверяющий полномочия представителя.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Calibri"/>
          <w:iCs/>
          <w:sz w:val="26"/>
          <w:szCs w:val="26"/>
        </w:rPr>
      </w:pPr>
      <w:r>
        <w:rPr>
          <w:rFonts w:eastAsia="Calibri" w:ascii="Times New Roman" w:hAnsi="Times New Roman"/>
          <w:iCs/>
          <w:sz w:val="26"/>
          <w:szCs w:val="26"/>
        </w:rPr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Calibri"/>
          <w:iCs/>
          <w:sz w:val="26"/>
          <w:szCs w:val="26"/>
        </w:rPr>
      </w:pPr>
      <w:r>
        <w:rPr>
          <w:rFonts w:eastAsia="Calibri" w:ascii="Times New Roman" w:hAnsi="Times New Roman"/>
          <w:iCs/>
          <w:sz w:val="26"/>
          <w:szCs w:val="26"/>
        </w:rPr>
        <w:t xml:space="preserve">3.2.2. Документами и информацией, необходимыми в соответствии </w:t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  <w:br/>
        <w:t xml:space="preserve">и запрашиваются администрацией в органах (организациях), в распоряжении которых они находятся, если заявитель не представил такие документы </w:t>
        <w:br/>
        <w:t>и информацию самостоятельно, являются: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Calibri"/>
          <w:iCs/>
          <w:sz w:val="26"/>
          <w:szCs w:val="26"/>
        </w:rPr>
      </w:pPr>
      <w:r>
        <w:rPr>
          <w:rFonts w:eastAsia="Calibri" w:ascii="Times New Roman" w:hAnsi="Times New Roman"/>
          <w:iCs/>
          <w:sz w:val="26"/>
          <w:szCs w:val="26"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Calibri"/>
          <w:iCs/>
          <w:sz w:val="26"/>
          <w:szCs w:val="26"/>
        </w:rPr>
      </w:pPr>
      <w:r>
        <w:rPr>
          <w:rFonts w:eastAsia="Calibri" w:ascii="Times New Roman" w:hAnsi="Times New Roman"/>
          <w:iCs/>
          <w:sz w:val="26"/>
          <w:szCs w:val="26"/>
        </w:rPr>
        <w:t>2) выписка из Единого государственного реестра недвижимости о правах на земельный участок;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Calibri"/>
          <w:iCs/>
          <w:sz w:val="26"/>
          <w:szCs w:val="26"/>
        </w:rPr>
      </w:pPr>
      <w:r>
        <w:rPr>
          <w:rFonts w:eastAsia="Calibri" w:ascii="Times New Roman" w:hAnsi="Times New Roman"/>
          <w:iCs/>
          <w:sz w:val="26"/>
          <w:szCs w:val="26"/>
        </w:rPr>
        <w:t>3) сведения, внесенные в государственный кадастр недвижимости (Единый государственный реестр недвижимости):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Calibri"/>
          <w:iCs/>
          <w:sz w:val="26"/>
          <w:szCs w:val="26"/>
        </w:rPr>
      </w:pPr>
      <w:r>
        <w:rPr>
          <w:rFonts w:eastAsia="Calibri" w:ascii="Times New Roman" w:hAnsi="Times New Roman"/>
          <w:iCs/>
          <w:sz w:val="26"/>
          <w:szCs w:val="26"/>
        </w:rPr>
        <w:t>кадастровая выписка о земельном участке;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Calibri"/>
          <w:iCs/>
          <w:sz w:val="26"/>
          <w:szCs w:val="26"/>
        </w:rPr>
      </w:pPr>
      <w:r>
        <w:rPr>
          <w:rFonts w:eastAsia="Calibri" w:ascii="Times New Roman" w:hAnsi="Times New Roman"/>
          <w:iCs/>
          <w:sz w:val="26"/>
          <w:szCs w:val="26"/>
        </w:rPr>
        <w:t>кадастровый план территории, в границах которой расположен земельный участок;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Calibri"/>
          <w:iCs/>
          <w:sz w:val="26"/>
          <w:szCs w:val="26"/>
        </w:rPr>
      </w:pPr>
      <w:r>
        <w:rPr>
          <w:rFonts w:eastAsia="Calibri" w:ascii="Times New Roman" w:hAnsi="Times New Roman"/>
          <w:iCs/>
          <w:sz w:val="26"/>
          <w:szCs w:val="26"/>
        </w:rPr>
        <w:t xml:space="preserve">5) выписка из Единого государственного реестра юридических лиц </w:t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>
      <w:pPr>
        <w:pStyle w:val="Style291"/>
        <w:widowControl/>
        <w:tabs>
          <w:tab w:val="clear" w:pos="708"/>
          <w:tab w:val="left" w:pos="1085" w:leader="none"/>
        </w:tabs>
        <w:spacing w:lineRule="auto" w:line="240"/>
        <w:rPr>
          <w:rFonts w:eastAsia="Calibri"/>
          <w:iCs/>
          <w:sz w:val="26"/>
          <w:szCs w:val="26"/>
        </w:rPr>
      </w:pPr>
      <w:r>
        <w:rPr>
          <w:rFonts w:eastAsia="Calibri"/>
          <w:iCs/>
          <w:sz w:val="26"/>
          <w:szCs w:val="26"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>
      <w:pPr>
        <w:pStyle w:val="Style291"/>
        <w:widowControl/>
        <w:tabs>
          <w:tab w:val="clear" w:pos="708"/>
          <w:tab w:val="left" w:pos="1085" w:leader="none"/>
        </w:tabs>
        <w:spacing w:lineRule="auto" w:line="240"/>
        <w:rPr>
          <w:rStyle w:val="FontStyle57"/>
        </w:rPr>
      </w:pPr>
      <w:r>
        <w:rPr>
          <w:rStyle w:val="FontStyle57"/>
        </w:rPr>
        <w:t>3.2.3.</w:t>
        <w:tab/>
        <w:t>Основанием для отказа в приеме документов, необходимых для</w:t>
        <w:br/>
        <w:t>предоставления муниципальной услуги, являются:</w:t>
      </w:r>
    </w:p>
    <w:p>
      <w:pPr>
        <w:pStyle w:val="Style291"/>
        <w:widowControl/>
        <w:numPr>
          <w:ilvl w:val="0"/>
          <w:numId w:val="2"/>
        </w:numPr>
        <w:tabs>
          <w:tab w:val="clear" w:pos="708"/>
          <w:tab w:val="left" w:pos="845" w:leader="none"/>
        </w:tabs>
        <w:spacing w:lineRule="auto" w:line="240"/>
        <w:ind w:firstLine="542"/>
        <w:rPr>
          <w:rStyle w:val="FontStyle57"/>
        </w:rPr>
      </w:pPr>
      <w:r>
        <w:rPr>
          <w:rStyle w:val="FontStyle57"/>
        </w:rPr>
        <w:t>непредставление документов, перечисленных в</w:t>
      </w:r>
      <w:hyperlink w:anchor="bookmark3">
        <w:r>
          <w:rPr>
            <w:rStyle w:val="FontStyle57"/>
          </w:rPr>
          <w:t xml:space="preserve"> п. 2.6 </w:t>
        </w:r>
      </w:hyperlink>
      <w:r>
        <w:rPr>
          <w:rStyle w:val="FontStyle57"/>
        </w:rPr>
        <w:t>настоящего Административного регламента;</w:t>
      </w:r>
    </w:p>
    <w:p>
      <w:pPr>
        <w:pStyle w:val="Style291"/>
        <w:widowControl/>
        <w:numPr>
          <w:ilvl w:val="0"/>
          <w:numId w:val="2"/>
        </w:numPr>
        <w:tabs>
          <w:tab w:val="clear" w:pos="708"/>
          <w:tab w:val="left" w:pos="845" w:leader="none"/>
        </w:tabs>
        <w:spacing w:lineRule="auto" w:line="240"/>
        <w:ind w:firstLine="542"/>
        <w:rPr>
          <w:rStyle w:val="FontStyle57"/>
        </w:rPr>
      </w:pPr>
      <w:r>
        <w:rPr>
          <w:rStyle w:val="FontStyle57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>
      <w:pPr>
        <w:pStyle w:val="Style291"/>
        <w:widowControl/>
        <w:numPr>
          <w:ilvl w:val="0"/>
          <w:numId w:val="2"/>
        </w:numPr>
        <w:tabs>
          <w:tab w:val="clear" w:pos="708"/>
          <w:tab w:val="left" w:pos="845" w:leader="none"/>
        </w:tabs>
        <w:spacing w:lineRule="auto" w:line="240"/>
        <w:ind w:left="542" w:hanging="0"/>
        <w:jc w:val="left"/>
        <w:rPr>
          <w:rStyle w:val="FontStyle57"/>
        </w:rPr>
      </w:pPr>
      <w:r>
        <w:rPr>
          <w:rStyle w:val="FontStyle57"/>
        </w:rPr>
        <w:t>текст заявления не поддается прочтению;</w:t>
      </w:r>
    </w:p>
    <w:p>
      <w:pPr>
        <w:pStyle w:val="Style291"/>
        <w:widowControl/>
        <w:tabs>
          <w:tab w:val="clear" w:pos="708"/>
          <w:tab w:val="left" w:pos="931" w:leader="none"/>
        </w:tabs>
        <w:spacing w:lineRule="auto" w:line="240"/>
        <w:ind w:firstLine="547"/>
        <w:rPr>
          <w:rStyle w:val="FontStyle57"/>
        </w:rPr>
      </w:pPr>
      <w:r>
        <w:rPr>
          <w:rStyle w:val="FontStyle57"/>
        </w:rPr>
        <w:t>5)</w:t>
        <w:tab/>
        <w:t>отсутствие в заявлении сведений о заявителе, подписи заявителя,</w:t>
        <w:br/>
        <w:t>контактных телефонов, почтового адреса;</w:t>
      </w:r>
    </w:p>
    <w:p>
      <w:pPr>
        <w:pStyle w:val="Style291"/>
        <w:widowControl/>
        <w:tabs>
          <w:tab w:val="clear" w:pos="708"/>
          <w:tab w:val="left" w:pos="845" w:leader="none"/>
        </w:tabs>
        <w:spacing w:lineRule="auto" w:line="240"/>
        <w:ind w:left="547" w:hanging="0"/>
        <w:jc w:val="left"/>
        <w:rPr>
          <w:rStyle w:val="FontStyle57"/>
        </w:rPr>
      </w:pPr>
      <w:r>
        <w:rPr>
          <w:rStyle w:val="FontStyle57"/>
        </w:rPr>
        <w:t>6)</w:t>
        <w:tab/>
        <w:t>заявление подписано неуполномоченным лицом.</w:t>
      </w:r>
    </w:p>
    <w:p>
      <w:pPr>
        <w:pStyle w:val="Style281"/>
        <w:widowControl/>
        <w:spacing w:lineRule="auto" w:line="240"/>
        <w:ind w:firstLine="533"/>
        <w:rPr>
          <w:rStyle w:val="FontStyle57"/>
        </w:rPr>
      </w:pPr>
      <w:r>
        <w:rPr>
          <w:rStyle w:val="FontStyle57"/>
        </w:rPr>
        <w:t>При подаче заявления через Единый портал основания для отказа в приеме документов отсутствуют.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 xml:space="preserve">Запрещается требовать от заявителя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/>
          <w:bCs/>
          <w:iCs/>
          <w:sz w:val="26"/>
          <w:szCs w:val="26"/>
        </w:rPr>
      </w:pPr>
      <w:r>
        <w:rPr>
          <w:rFonts w:ascii="Times New Roman" w:hAnsi="Times New Roman"/>
          <w:bCs/>
          <w:iCs/>
          <w:sz w:val="26"/>
          <w:szCs w:val="26"/>
        </w:rPr>
        <w:t xml:space="preserve">- </w:t>
      </w:r>
      <w:r>
        <w:rPr>
          <w:rFonts w:eastAsia="Calibri" w:ascii="Times New Roman" w:hAnsi="Times New Roman"/>
          <w:bCs/>
          <w:iCs/>
          <w:sz w:val="26"/>
          <w:szCs w:val="26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/>
          <w:bCs/>
          <w:iCs/>
          <w:sz w:val="26"/>
          <w:szCs w:val="26"/>
        </w:rPr>
      </w:pPr>
      <w:r>
        <w:rPr>
          <w:rFonts w:eastAsia="Calibri" w:ascii="Times New Roman" w:hAnsi="Times New Roman"/>
          <w:bCs/>
          <w:iCs/>
          <w:sz w:val="26"/>
          <w:szCs w:val="26"/>
        </w:rPr>
        <w:t xml:space="preserve"> </w:t>
      </w:r>
      <w:r>
        <w:rPr>
          <w:rFonts w:eastAsia="Calibri" w:ascii="Times New Roman" w:hAnsi="Times New Roman"/>
          <w:bCs/>
          <w:iCs/>
          <w:sz w:val="26"/>
          <w:szCs w:val="26"/>
        </w:rPr>
        <w:t xml:space="preserve">- представления документов и информации, которые в соответствии </w:t>
        <w:br/>
        <w:t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 в части 6 статьи 7 Федерального закона от 27.07.2010 № 210-ФЗ «Об организации предоставления государственных и муниципальных услуг»;</w:t>
      </w:r>
    </w:p>
    <w:p>
      <w:pPr>
        <w:pStyle w:val="Style281"/>
        <w:widowControl/>
        <w:spacing w:lineRule="auto" w:line="240"/>
        <w:ind w:firstLine="533"/>
        <w:rPr>
          <w:rStyle w:val="FontStyle57"/>
        </w:rPr>
      </w:pPr>
      <w:r>
        <w:rPr>
          <w:rFonts w:eastAsia="Calibri"/>
          <w:bCs/>
          <w:iCs/>
          <w:sz w:val="26"/>
          <w:szCs w:val="26"/>
        </w:rPr>
        <w:t xml:space="preserve"> </w:t>
      </w:r>
      <w:r>
        <w:rPr>
          <w:rFonts w:eastAsia="Calibri"/>
          <w:bCs/>
          <w:iCs/>
          <w:sz w:val="26"/>
          <w:szCs w:val="26"/>
        </w:rPr>
        <w:t>- представления документов и информации, отсутствие и (или) недостоверность которых</w:t>
        <w:tab/>
        <w:t xml:space="preserve"> не</w:t>
        <w:tab/>
        <w:t xml:space="preserve"> указывались</w:t>
        <w:tab/>
        <w:t xml:space="preserve"> при</w:t>
        <w:tab/>
        <w:t xml:space="preserve"> первоначальном</w:t>
        <w:tab/>
        <w:t xml:space="preserve">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</w:t>
        <w:tab/>
        <w:t xml:space="preserve"> 7</w:t>
        <w:tab/>
        <w:t xml:space="preserve"> Федерального</w:t>
        <w:tab/>
        <w:t xml:space="preserve"> закона   от 27.07.2010 № 210-ФЗ «Об организации предоставления</w:t>
        <w:tab/>
        <w:t xml:space="preserve"> государственных и муниципальных услуг</w:t>
      </w:r>
    </w:p>
    <w:p>
      <w:pPr>
        <w:pStyle w:val="Style291"/>
        <w:widowControl/>
        <w:tabs>
          <w:tab w:val="clear" w:pos="708"/>
          <w:tab w:val="left" w:pos="1085" w:leader="none"/>
        </w:tabs>
        <w:spacing w:lineRule="auto" w:line="240"/>
        <w:rPr>
          <w:rStyle w:val="FontStyle57"/>
        </w:rPr>
      </w:pPr>
      <w:r>
        <w:rPr>
          <w:rStyle w:val="FontStyle57"/>
        </w:rPr>
        <w:t>3.2.4.</w:t>
        <w:tab/>
        <w:t xml:space="preserve"> Основаниями для отказа в предоставлении муниципальной услуги</w:t>
        <w:br/>
        <w:t>могут выступать: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yandex-sans" w:hAnsi="yandex-sans" w:eastAsia="Times New Roman"/>
          <w:color w:val="000000"/>
          <w:sz w:val="25"/>
          <w:szCs w:val="23"/>
        </w:rPr>
      </w:pPr>
      <w:r>
        <w:rPr>
          <w:rFonts w:eastAsia="Times New Roman" w:ascii="yandex-sans" w:hAnsi="yandex-sans"/>
          <w:color w:val="000000"/>
          <w:sz w:val="25"/>
          <w:szCs w:val="23"/>
        </w:rPr>
        <w:t>- предоставление заявителем недостоверных сведений;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yandex-sans" w:hAnsi="yandex-sans" w:eastAsia="Times New Roman"/>
          <w:color w:val="000000"/>
          <w:sz w:val="25"/>
          <w:szCs w:val="23"/>
        </w:rPr>
      </w:pPr>
      <w:r>
        <w:rPr>
          <w:rFonts w:eastAsia="Times New Roman" w:ascii="yandex-sans" w:hAnsi="yandex-sans"/>
          <w:color w:val="000000"/>
          <w:sz w:val="25"/>
          <w:szCs w:val="23"/>
        </w:rPr>
        <w:t>- обращение за получением муниципальной услуги ненадлежащего лица;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yandex-sans" w:hAnsi="yandex-sans" w:eastAsia="Times New Roman"/>
          <w:color w:val="000000"/>
          <w:sz w:val="25"/>
          <w:szCs w:val="23"/>
        </w:rPr>
      </w:pPr>
      <w:r>
        <w:rPr>
          <w:rFonts w:eastAsia="Times New Roman" w:ascii="yandex-sans" w:hAnsi="yandex-sans"/>
          <w:color w:val="000000"/>
          <w:sz w:val="25"/>
          <w:szCs w:val="23"/>
        </w:rPr>
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yandex-sans" w:hAnsi="yandex-sans" w:eastAsia="Times New Roman"/>
          <w:color w:val="000000"/>
          <w:sz w:val="25"/>
          <w:szCs w:val="23"/>
        </w:rPr>
      </w:pPr>
      <w:r>
        <w:rPr>
          <w:rFonts w:eastAsia="Times New Roman" w:ascii="yandex-sans" w:hAnsi="yandex-sans"/>
          <w:color w:val="000000"/>
          <w:sz w:val="25"/>
          <w:szCs w:val="23"/>
        </w:rPr>
        <w:t>- если заявитель не устранит причины, препятствующие подготовке документов в срок, указанный в уведомлении о приостановлении;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yandex-sans" w:hAnsi="yandex-sans" w:eastAsia="Times New Roman"/>
          <w:color w:val="000000"/>
          <w:sz w:val="25"/>
          <w:szCs w:val="23"/>
        </w:rPr>
      </w:pPr>
      <w:r>
        <w:rPr>
          <w:rFonts w:eastAsia="Times New Roman" w:ascii="yandex-sans" w:hAnsi="yandex-sans"/>
          <w:color w:val="000000"/>
          <w:sz w:val="25"/>
          <w:szCs w:val="23"/>
        </w:rPr>
        <w:t>Предоставление муниципальной услуги может быть приостановлено на следующих основаниях: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yandex-sans" w:hAnsi="yandex-sans" w:eastAsia="Times New Roman"/>
          <w:color w:val="000000"/>
          <w:sz w:val="25"/>
          <w:szCs w:val="23"/>
        </w:rPr>
      </w:pPr>
      <w:r>
        <w:rPr>
          <w:rFonts w:eastAsia="Times New Roman" w:ascii="yandex-sans" w:hAnsi="yandex-sans"/>
          <w:color w:val="000000"/>
          <w:sz w:val="25"/>
          <w:szCs w:val="23"/>
        </w:rPr>
        <w:t>- при поступлении от заявителя письменного заявления о приостановке предоставления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yandex-sans" w:hAnsi="yandex-sans" w:eastAsia="Times New Roman"/>
          <w:color w:val="000000"/>
          <w:sz w:val="25"/>
          <w:szCs w:val="23"/>
        </w:rPr>
      </w:pPr>
      <w:r>
        <w:rPr>
          <w:rFonts w:eastAsia="Times New Roman" w:ascii="yandex-sans" w:hAnsi="yandex-sans"/>
          <w:color w:val="000000"/>
          <w:sz w:val="25"/>
          <w:szCs w:val="23"/>
        </w:rPr>
        <w:t>- на основании определения или решения суда.</w:t>
      </w:r>
    </w:p>
    <w:p>
      <w:pPr>
        <w:pStyle w:val="Style291"/>
        <w:widowControl/>
        <w:tabs>
          <w:tab w:val="clear" w:pos="708"/>
          <w:tab w:val="left" w:pos="1013" w:leader="none"/>
        </w:tabs>
        <w:spacing w:lineRule="auto" w:line="240"/>
        <w:ind w:firstLine="547"/>
        <w:rPr>
          <w:rStyle w:val="FontStyle57"/>
        </w:rPr>
      </w:pPr>
      <w:r>
        <w:rPr>
          <w:rStyle w:val="FontStyle57"/>
        </w:rPr>
        <w:t>Решение о</w:t>
      </w:r>
      <w:r>
        <w:rPr>
          <w:b/>
          <w:sz w:val="28"/>
        </w:rPr>
        <w:t xml:space="preserve"> </w:t>
      </w:r>
      <w:r>
        <w:rPr>
          <w:sz w:val="26"/>
          <w:szCs w:val="26"/>
        </w:rPr>
        <w:t>прекращении права постоянного (бессрочного) пользования или пожизненного наследуемого владения земельным участком</w:t>
      </w:r>
      <w:r>
        <w:rPr>
          <w:rStyle w:val="FontStyle57"/>
        </w:rPr>
        <w:t xml:space="preserve">  или об отказе в предоставлении такого решения принимает глава сельского  поселения  Дубовый Умет  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3.3. Прием документов при обращении по почте либо в электронной форме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3.3.2. Заместитель главы Администрации: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1) регистрирует поступившее заявление в журнале регистрации;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2) проверяет представленные заявителем документы, исходя из требований пункта 2.6 Административного регламента.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3.3.3 Максимальный срок административной процедуры не может превышать 1 рабочий день.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3.3.5 Результатом административной процедуры является прием документов, представленных заявителем.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Способом фиксации результата административной процедуры является регистрация заявления в журнале регистрации.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3.4. Прием заявления и иных документов, необходимых для предоставления муниципальной услуги, на базе МБУ «МФЦ», работа с документами в  МБУ «МФЦ»</w:t>
      </w:r>
    </w:p>
    <w:p>
      <w:pPr>
        <w:pStyle w:val="Normal"/>
        <w:spacing w:lineRule="auto" w:line="24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3.4.3. При получении заявления  о предоставлении муниципальной услуги и документов, необходимых для предоставления муниципальной услуги, по почте, от курьера или экспресс-почтой сотрудник МБУ «МФЦ», ответственный за прием и регистрацию документов, регистрирует заявление в Электронном журнале.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Сотрудник МБУ «МФЦ», ответственный за прием и регистрацию документов, после регистрации заявления и документов, поступивших по почте, от курьера или экспресс-почтой передает их сотруднику МБУ «МФЦ», ответственному за доставку документов в Администрацию.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заявителем  документы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экспресс-почтой.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заявлением  в МБУ «МФЦ» или поступления в МБУ «МФЦ» заявления о предоставлении муниципальной услуги по почте, от курьера или экспресс-почтой.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3.5. Формирование и направление межведомственных запросов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3.5.2. Должностным лицом, осуществляющим административную процедуру, является Заместитель главы Администрации, уполномоченный на предоставление муниципальной услуги (далее –</w:t>
      </w:r>
      <w:r>
        <w:rPr/>
        <w:t xml:space="preserve"> </w:t>
      </w:r>
      <w:r>
        <w:rPr>
          <w:rFonts w:eastAsia="Times New Roman" w:ascii="Times New Roman" w:hAnsi="Times New Roman"/>
          <w:sz w:val="26"/>
          <w:szCs w:val="26"/>
        </w:rPr>
        <w:t>Заместитель главы Администрации).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3.5.3. Заместитель главы Администрации готовит и направляет соответствующий запрос в орган регистрации прав, если заявитель не представил: 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- кадастровую выписку о земельном участке;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- кадастровый план территории, в границах которой расположен земельный участок; 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- кадастровый(ые) паспорт(а) здания(ий), сооружения(ий), объекта(ов) незавершённого строительства, расположенных на земельном участке (при наличии таких объектов на земельном участке).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>
      <w:pPr>
        <w:pStyle w:val="Standard"/>
        <w:tabs>
          <w:tab w:val="clear" w:pos="708"/>
          <w:tab w:val="left" w:pos="-360" w:leader="none"/>
          <w:tab w:val="left" w:pos="-180" w:leader="none"/>
        </w:tabs>
        <w:ind w:firstLine="567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информационного взаимодействия должен содержать предусмотренный </w:t>
      </w:r>
      <w:r>
        <w:fldChar w:fldCharType="begin"/>
      </w:r>
      <w:r>
        <w:rPr>
          <w:sz w:val="26"/>
          <w:szCs w:val="26"/>
          <w:rFonts w:cs="Times New Roman" w:ascii="Times New Roman" w:hAnsi="Times New Roman"/>
          <w:color w:val="auto"/>
        </w:rPr>
        <w:instrText> HYPERLINK "https://base.garant.ru/72210316/3d3a9e2eb4f30c73ea6671464e2a54b5/" \l "block_1090"</w:instrText>
      </w:r>
      <w:r>
        <w:rPr>
          <w:sz w:val="26"/>
          <w:szCs w:val="26"/>
          <w:rFonts w:cs="Times New Roman" w:ascii="Times New Roman" w:hAnsi="Times New Roman"/>
          <w:color w:val="auto"/>
        </w:rPr>
        <w:fldChar w:fldCharType="separate"/>
      </w:r>
      <w:r>
        <w:rPr>
          <w:rFonts w:cs="Times New Roman" w:ascii="Times New Roman" w:hAnsi="Times New Roman"/>
          <w:color w:val="auto"/>
          <w:sz w:val="26"/>
          <w:szCs w:val="26"/>
        </w:rPr>
        <w:t>законодательством</w:t>
      </w:r>
      <w:r>
        <w:rPr>
          <w:sz w:val="26"/>
          <w:szCs w:val="26"/>
          <w:rFonts w:cs="Times New Roman" w:ascii="Times New Roman" w:hAnsi="Times New Roman"/>
          <w:color w:val="auto"/>
        </w:rPr>
        <w:fldChar w:fldCharType="end"/>
      </w:r>
      <w:r>
        <w:rPr>
          <w:rFonts w:cs="Times New Roman" w:ascii="Times New Roman" w:hAnsi="Times New Roman"/>
          <w:sz w:val="26"/>
          <w:szCs w:val="26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</w:t>
      </w:r>
      <w:r>
        <w:rPr>
          <w:sz w:val="26"/>
          <w:szCs w:val="26"/>
        </w:rPr>
        <w:t>: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1) наименование органа или организации, направляющих межведомственный запрос;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2) наименование органа или организации, в адрес которых направляется                  межведомственный запрос;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 (идентификатор) такой услуги в реестре государственных услуг или реестре муниципальных услуг;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4) указание на положения нормативного правового акта, которыми установлено    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5) сведения, необходимые для представления документа и (или) информации, 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6) контактная информация для направления ответа на межведомственный запрос;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9) информация о факте получения согласия, предусмотренного </w:t>
      </w:r>
      <w:r>
        <w:fldChar w:fldCharType="begin"/>
      </w:r>
      <w:r>
        <w:rPr>
          <w:sz w:val="26"/>
          <w:szCs w:val="26"/>
          <w:rFonts w:ascii="Times New Roman" w:hAnsi="Times New Roman"/>
        </w:rPr>
        <w:instrText> HYPERLINK "https://base.garant.ru/12177515/e88847e78ccd9fdb54482c7fa15982bf/" \l "block_705"</w:instrText>
      </w:r>
      <w:r>
        <w:rPr>
          <w:sz w:val="26"/>
          <w:szCs w:val="26"/>
          <w:rFonts w:ascii="Times New Roman" w:hAnsi="Times New Roman"/>
        </w:rPr>
        <w:fldChar w:fldCharType="separate"/>
      </w:r>
      <w:r>
        <w:rPr>
          <w:rFonts w:ascii="Times New Roman" w:hAnsi="Times New Roman"/>
          <w:sz w:val="26"/>
          <w:szCs w:val="26"/>
        </w:rPr>
        <w:t>частью 5 статьи 7</w:t>
      </w:r>
      <w:r>
        <w:rPr>
          <w:sz w:val="26"/>
          <w:szCs w:val="26"/>
          <w:rFonts w:ascii="Times New Roman" w:hAnsi="Times New Roman"/>
        </w:rPr>
        <w:fldChar w:fldCharType="end"/>
      </w:r>
      <w:r>
        <w:rPr>
          <w:rFonts w:ascii="Times New Roman" w:hAnsi="Times New Roman"/>
          <w:sz w:val="26"/>
          <w:szCs w:val="26"/>
        </w:rPr>
        <w:t xml:space="preserve"> Федерального закона  от 27.07.2010 №210-ФЗ «Об организации предоставления  государственных и муниципальных услуг».</w:t>
      </w:r>
    </w:p>
    <w:p>
      <w:pPr>
        <w:pStyle w:val="Style37"/>
        <w:widowControl/>
        <w:spacing w:lineRule="auto" w:line="240"/>
        <w:ind w:firstLine="528"/>
        <w:rPr>
          <w:rStyle w:val="FontStyle57"/>
          <w:rFonts w:eastAsia="MS Mincho"/>
        </w:rPr>
      </w:pP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3.6.  Рассмотрение заявления о предоставлении разрешения</w:t>
      </w:r>
    </w:p>
    <w:p>
      <w:pPr>
        <w:pStyle w:val="Normal"/>
        <w:tabs>
          <w:tab w:val="clear" w:pos="708"/>
          <w:tab w:val="left" w:pos="1134" w:leader="none"/>
        </w:tabs>
        <w:spacing w:lineRule="auto" w:line="240" w:before="0"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3.6.1. </w:t>
      </w:r>
      <w:r>
        <w:rPr>
          <w:rFonts w:eastAsia="Times New Roman" w:ascii="Times New Roman" w:hAnsi="Times New Roman"/>
          <w:sz w:val="26"/>
          <w:szCs w:val="26"/>
        </w:rPr>
        <w:t xml:space="preserve">Основанием (юридическим фактом) начала выполнения административной процедуры </w:t>
      </w:r>
      <w:r>
        <w:rPr>
          <w:rFonts w:ascii="Times New Roman" w:hAnsi="Times New Roman"/>
          <w:sz w:val="26"/>
          <w:szCs w:val="26"/>
        </w:rPr>
        <w:t>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yandex-sans" w:hAnsi="yandex-sans" w:eastAsia="Times New Roman"/>
          <w:color w:val="000000"/>
          <w:sz w:val="26"/>
          <w:szCs w:val="26"/>
        </w:rPr>
      </w:pPr>
      <w:r>
        <w:rPr>
          <w:rFonts w:eastAsia="Times New Roman" w:ascii="yandex-sans" w:hAnsi="yandex-sans"/>
          <w:color w:val="000000"/>
          <w:sz w:val="26"/>
          <w:szCs w:val="26"/>
        </w:rPr>
        <w:t xml:space="preserve">           </w:t>
      </w:r>
      <w:r>
        <w:rPr>
          <w:rFonts w:eastAsia="Times New Roman" w:ascii="yandex-sans" w:hAnsi="yandex-sans"/>
          <w:color w:val="000000"/>
          <w:sz w:val="26"/>
          <w:szCs w:val="26"/>
        </w:rPr>
        <w:t>3.6.2. Заинтересованные лица обращаются в Администрацию с заявлением о предоставлении муниципальной услуги. Форма заявления должна соответствовать приложению № 3 настоящего административного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yandex-sans" w:hAnsi="yandex-sans" w:eastAsia="Times New Roman"/>
          <w:color w:val="000000"/>
          <w:sz w:val="26"/>
          <w:szCs w:val="26"/>
        </w:rPr>
      </w:pPr>
      <w:r>
        <w:rPr>
          <w:rFonts w:eastAsia="Times New Roman" w:ascii="yandex-sans" w:hAnsi="yandex-sans"/>
          <w:color w:val="000000"/>
          <w:sz w:val="26"/>
          <w:szCs w:val="26"/>
        </w:rPr>
        <w:t xml:space="preserve">           </w:t>
      </w:r>
      <w:r>
        <w:rPr>
          <w:rFonts w:eastAsia="Times New Roman" w:ascii="yandex-sans" w:hAnsi="yandex-sans"/>
          <w:color w:val="000000"/>
          <w:sz w:val="26"/>
          <w:szCs w:val="26"/>
        </w:rPr>
        <w:t>3.6.3. При приёме заявления и документов к нему, Заместитель главы Администрации,  ответственный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yandex-sans" w:hAnsi="yandex-sans" w:eastAsia="Times New Roman"/>
          <w:color w:val="000000"/>
          <w:sz w:val="26"/>
          <w:szCs w:val="26"/>
        </w:rPr>
      </w:pPr>
      <w:r>
        <w:rPr>
          <w:rFonts w:eastAsia="Times New Roman" w:ascii="yandex-sans" w:hAnsi="yandex-sans"/>
          <w:color w:val="000000"/>
          <w:sz w:val="26"/>
          <w:szCs w:val="26"/>
        </w:rPr>
        <w:t xml:space="preserve">           </w:t>
      </w:r>
      <w:r>
        <w:rPr>
          <w:rFonts w:eastAsia="Times New Roman" w:ascii="yandex-sans" w:hAnsi="yandex-sans"/>
          <w:color w:val="000000"/>
          <w:sz w:val="26"/>
          <w:szCs w:val="26"/>
        </w:rPr>
        <w:t>3.6.4. После осуществления регистрации, заявление направляется Главе сельского поселения Выселки    (далее – Глава).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yandex-sans" w:hAnsi="yandex-sans" w:eastAsia="Times New Roman"/>
          <w:color w:val="000000"/>
          <w:sz w:val="26"/>
          <w:szCs w:val="26"/>
        </w:rPr>
      </w:pPr>
      <w:r>
        <w:rPr>
          <w:rFonts w:eastAsia="Times New Roman" w:ascii="yandex-sans" w:hAnsi="yandex-sans"/>
          <w:color w:val="000000"/>
          <w:sz w:val="26"/>
          <w:szCs w:val="26"/>
        </w:rPr>
        <w:t xml:space="preserve">           </w:t>
      </w:r>
      <w:r>
        <w:rPr>
          <w:rFonts w:eastAsia="Times New Roman" w:ascii="yandex-sans" w:hAnsi="yandex-sans"/>
          <w:color w:val="000000"/>
          <w:sz w:val="26"/>
          <w:szCs w:val="26"/>
        </w:rPr>
        <w:t>3.6.5. Глава,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района   Ставропольский.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yandex-sans" w:hAnsi="yandex-sans" w:eastAsia="Times New Roman"/>
          <w:color w:val="000000"/>
          <w:sz w:val="26"/>
          <w:szCs w:val="26"/>
        </w:rPr>
      </w:pPr>
      <w:r>
        <w:rPr>
          <w:rFonts w:eastAsia="Times New Roman" w:ascii="yandex-sans" w:hAnsi="yandex-sans"/>
          <w:color w:val="000000"/>
          <w:sz w:val="26"/>
          <w:szCs w:val="26"/>
        </w:rPr>
        <w:t xml:space="preserve">           </w:t>
      </w:r>
      <w:r>
        <w:rPr>
          <w:rFonts w:eastAsia="Times New Roman" w:ascii="yandex-sans" w:hAnsi="yandex-sans"/>
          <w:color w:val="000000"/>
          <w:sz w:val="26"/>
          <w:szCs w:val="26"/>
        </w:rPr>
        <w:t>3.6.6. Заместитель главы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yandex-sans" w:hAnsi="yandex-sans" w:eastAsia="Times New Roman"/>
          <w:color w:val="000000"/>
          <w:sz w:val="26"/>
          <w:szCs w:val="26"/>
        </w:rPr>
      </w:pPr>
      <w:r>
        <w:rPr>
          <w:rFonts w:eastAsia="Times New Roman" w:ascii="yandex-sans" w:hAnsi="yandex-sans"/>
          <w:color w:val="000000"/>
          <w:sz w:val="26"/>
          <w:szCs w:val="26"/>
        </w:rPr>
        <w:t xml:space="preserve">           </w:t>
      </w:r>
      <w:r>
        <w:rPr>
          <w:rFonts w:eastAsia="Times New Roman" w:ascii="yandex-sans" w:hAnsi="yandex-sans"/>
          <w:color w:val="000000"/>
          <w:sz w:val="26"/>
          <w:szCs w:val="26"/>
        </w:rPr>
        <w:t>3.6.7. После принятия решения комиссией, дело передаётся Заместитель главы Администрации, ответственному за выполнение муниципальной услуги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yandex-sans" w:hAnsi="yandex-sans" w:eastAsia="Times New Roman"/>
          <w:color w:val="000000"/>
          <w:sz w:val="26"/>
          <w:szCs w:val="26"/>
        </w:rPr>
      </w:pPr>
      <w:r>
        <w:rPr>
          <w:rFonts w:eastAsia="Times New Roman" w:ascii="yandex-sans" w:hAnsi="yandex-sans"/>
          <w:color w:val="000000"/>
          <w:sz w:val="26"/>
          <w:szCs w:val="26"/>
        </w:rPr>
        <w:t xml:space="preserve">           </w:t>
      </w:r>
      <w:r>
        <w:rPr>
          <w:rFonts w:eastAsia="Times New Roman" w:ascii="yandex-sans" w:hAnsi="yandex-sans"/>
          <w:color w:val="000000"/>
          <w:sz w:val="26"/>
          <w:szCs w:val="26"/>
        </w:rPr>
        <w:t>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  Выселки.</w:t>
      </w:r>
    </w:p>
    <w:p>
      <w:pPr>
        <w:pStyle w:val="Normal"/>
        <w:tabs>
          <w:tab w:val="clear" w:pos="708"/>
          <w:tab w:val="left" w:pos="0" w:leader="none"/>
          <w:tab w:val="left" w:pos="1800" w:leader="none"/>
        </w:tabs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  <w:t xml:space="preserve">           </w:t>
      </w:r>
      <w:r>
        <w:rPr>
          <w:rFonts w:eastAsia="Times New Roman" w:ascii="Times New Roman" w:hAnsi="Times New Roman"/>
          <w:sz w:val="26"/>
          <w:szCs w:val="26"/>
        </w:rPr>
        <w:t xml:space="preserve">3.6.9. В случае наличия хотя бы одного из оснований для отказа, предусмотренных </w:t>
      </w:r>
      <w:hyperlink r:id="rId8">
        <w:r>
          <w:rPr>
            <w:rFonts w:eastAsia="Times New Roman" w:ascii="Times New Roman" w:hAnsi="Times New Roman"/>
            <w:sz w:val="26"/>
            <w:szCs w:val="26"/>
          </w:rPr>
          <w:t>пунктом 2.1</w:t>
        </w:r>
      </w:hyperlink>
      <w:r>
        <w:rPr>
          <w:rFonts w:eastAsia="Times New Roman" w:ascii="Times New Roman" w:hAnsi="Times New Roman"/>
          <w:sz w:val="26"/>
          <w:szCs w:val="26"/>
        </w:rPr>
        <w:t xml:space="preserve">1. настоящего Административного регламента, Заместитель главы Администрации  обеспечивает подготовку проекта письма об отказе в предоставлении разрешения и направляет на рассмотрение Главе сельского поселения </w:t>
      </w:r>
      <w:r>
        <w:rPr>
          <w:rFonts w:ascii="Times New Roman" w:hAnsi="Times New Roman"/>
          <w:sz w:val="26"/>
          <w:szCs w:val="26"/>
        </w:rPr>
        <w:t xml:space="preserve"> Выселки</w:t>
      </w:r>
      <w:r>
        <w:rPr>
          <w:rFonts w:eastAsia="Times New Roman"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sz w:val="26"/>
          <w:szCs w:val="26"/>
        </w:rPr>
        <w:t xml:space="preserve">Письмо об отказе в предоставлении разрешения направляется заявителю в течение 1 рабочего дня.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3.7.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3.7.1. Результатом процедуры, предусмотренной разделом 3.8. Регламента, является постановление о </w:t>
      </w:r>
      <w:r>
        <w:rPr>
          <w:rFonts w:ascii="Times New Roman" w:hAnsi="Times New Roman"/>
          <w:sz w:val="26"/>
          <w:szCs w:val="26"/>
        </w:rPr>
        <w:t xml:space="preserve">прекращении права постоянного (бессрочного) пользования или пожизненного наследуемого владения земельным участком                                                                   </w:t>
      </w:r>
      <w:r>
        <w:rPr>
          <w:rFonts w:cs="Times New Roman" w:ascii="Times New Roman" w:hAnsi="Times New Roman"/>
          <w:sz w:val="26"/>
          <w:szCs w:val="26"/>
        </w:rPr>
        <w:t>или отказ в муниципальной услуге.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заявителя.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После принятия постановления должностное лицо Администрации в течении 7 дней </w:t>
      </w:r>
      <w:r>
        <w:rPr>
          <w:rFonts w:cs="Times New Roman" w:ascii="Times New Roman" w:hAnsi="Times New Roman"/>
          <w:color w:val="000000"/>
          <w:sz w:val="26"/>
          <w:szCs w:val="26"/>
          <w:shd w:fill="FFFFFF" w:val="clear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>
      <w:pPr>
        <w:pStyle w:val="ConsPlusNormal1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p>
      <w:pPr>
        <w:pStyle w:val="Normal"/>
        <w:shd w:val="clear" w:color="auto" w:fill="FFFFFF"/>
        <w:spacing w:lineRule="auto" w:line="240"/>
        <w:ind w:firstLine="284"/>
        <w:jc w:val="center"/>
        <w:rPr>
          <w:rFonts w:ascii="Times New Roman" w:hAnsi="Times New Roman" w:eastAsia="Times New Roman"/>
          <w:b/>
          <w:b/>
          <w:color w:val="000000"/>
          <w:sz w:val="26"/>
          <w:szCs w:val="26"/>
        </w:rPr>
      </w:pPr>
      <w:r>
        <w:rPr>
          <w:rFonts w:eastAsia="Times New Roman" w:ascii="Times New Roman" w:hAnsi="Times New Roman"/>
          <w:b/>
          <w:color w:val="000000"/>
          <w:sz w:val="26"/>
          <w:szCs w:val="26"/>
          <w:lang w:val="en-US"/>
        </w:rPr>
        <w:t>IV</w:t>
      </w:r>
      <w:r>
        <w:rPr>
          <w:rFonts w:eastAsia="Times New Roman" w:ascii="Times New Roman" w:hAnsi="Times New Roman"/>
          <w:b/>
          <w:color w:val="000000"/>
          <w:sz w:val="26"/>
          <w:szCs w:val="26"/>
        </w:rPr>
        <w:t>. Формы контроля за исполнением Административного регламента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4.1.</w:t>
        <w:tab/>
        <w:t>Текущий контроль за соблюдением последовательности действий, определенных  административными процедурами  по предоставлению муниципальной услуги, 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4.2.</w:t>
        <w:tab/>
        <w:t xml:space="preserve">Периодичность осуществления текущего контроля устанавливается Главой сельского поселения.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4.3.</w:t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4.4.</w:t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4.5.</w:t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4.6.</w:t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>
      <w:pPr>
        <w:pStyle w:val="Normal"/>
        <w:shd w:val="clear" w:color="auto" w:fill="FFFFFF"/>
        <w:spacing w:lineRule="auto" w:line="240" w:before="0" w:after="0"/>
        <w:ind w:firstLine="8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Плановые проверки проводятся не реже 1 раза в 3 года.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4.7.</w:t>
        <w:tab/>
        <w:t>Плановые и внеплановые проверки полноты и качества предоставления муниципальной услуги осуществляются Администрацией на основании  соответствующих  правовых актов.</w:t>
      </w:r>
    </w:p>
    <w:p>
      <w:pPr>
        <w:pStyle w:val="Normal"/>
        <w:shd w:val="clear" w:color="auto" w:fill="FFFFFF"/>
        <w:spacing w:lineRule="auto" w:line="240" w:before="0" w:after="0"/>
        <w:ind w:firstLine="8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4.8.</w:t>
        <w:tab/>
        <w:t xml:space="preserve">Должностные лица администрации сельского поселения </w:t>
      </w:r>
      <w:r>
        <w:rPr>
          <w:rFonts w:ascii="Times New Roman" w:hAnsi="Times New Roman"/>
          <w:sz w:val="26"/>
          <w:szCs w:val="26"/>
        </w:rPr>
        <w:t xml:space="preserve"> Выселки  </w:t>
      </w: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 в течение 3 рабочих дней с момента поступления соответствующего запроса при проведении проверки направляют  затребованные документы и копии документов, выданных по результатам предоставления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4.9.</w:t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4.10. 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>
        <w:rPr>
          <w:rFonts w:eastAsia="Times New Roman" w:ascii="Times New Roman" w:hAnsi="Times New Roman"/>
          <w:sz w:val="26"/>
          <w:szCs w:val="26"/>
        </w:rPr>
        <w:t>Едином портале государственных и муниципальных услуг или Портале государственных и муниципальных услуг Самарской области</w:t>
      </w: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, на официальном сайте органов местного самоуправления сельского поселения </w:t>
      </w:r>
      <w:r>
        <w:rPr>
          <w:rFonts w:ascii="Times New Roman" w:hAnsi="Times New Roman"/>
          <w:sz w:val="26"/>
          <w:szCs w:val="26"/>
        </w:rPr>
        <w:t xml:space="preserve"> Выселки  </w:t>
      </w: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 в сети Интернет.</w:t>
      </w:r>
    </w:p>
    <w:p>
      <w:pPr>
        <w:pStyle w:val="Normal"/>
        <w:shd w:val="clear" w:color="auto" w:fill="FFFFFF"/>
        <w:spacing w:lineRule="auto" w:line="240" w:before="0" w:after="0"/>
        <w:ind w:firstLine="8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>
        <w:rPr>
          <w:rFonts w:eastAsia="Times New Roman" w:ascii="Times New Roman" w:hAnsi="Times New Roman"/>
          <w:sz w:val="26"/>
          <w:szCs w:val="26"/>
        </w:rPr>
        <w:t>Единый портала государственных и муниципальных услуг или Портал государственных и муниципальных услуг Самарской области</w:t>
      </w:r>
      <w:r>
        <w:rPr>
          <w:rFonts w:eastAsia="Times New Roman" w:ascii="Times New Roman" w:hAnsi="Times New Roman"/>
          <w:color w:val="000000"/>
          <w:sz w:val="26"/>
          <w:szCs w:val="26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>
      <w:pPr>
        <w:pStyle w:val="Normal"/>
        <w:shd w:val="clear" w:color="auto" w:fill="FFFFFF"/>
        <w:spacing w:lineRule="auto" w:line="240" w:before="0" w:after="0"/>
        <w:ind w:firstLine="8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</w:r>
    </w:p>
    <w:p>
      <w:pPr>
        <w:pStyle w:val="Normal"/>
        <w:shd w:val="clear" w:color="auto" w:fill="FFFFFF"/>
        <w:spacing w:lineRule="auto" w:line="240" w:before="0" w:after="0"/>
        <w:ind w:firstLine="840"/>
        <w:jc w:val="center"/>
        <w:rPr>
          <w:rFonts w:ascii="Times New Roman" w:hAnsi="Times New Roman" w:eastAsia="Times New Roman"/>
          <w:b/>
          <w:b/>
          <w:color w:val="000000"/>
          <w:sz w:val="26"/>
          <w:szCs w:val="26"/>
        </w:rPr>
      </w:pPr>
      <w:r>
        <w:rPr>
          <w:rFonts w:eastAsia="Times New Roman" w:ascii="Times New Roman" w:hAnsi="Times New Roman"/>
          <w:b/>
          <w:color w:val="000000"/>
          <w:sz w:val="26"/>
          <w:szCs w:val="26"/>
          <w:lang w:val="en-US"/>
        </w:rPr>
        <w:t>V</w:t>
      </w:r>
      <w:r>
        <w:rPr>
          <w:rFonts w:eastAsia="Times New Roman" w:ascii="Times New Roman" w:hAnsi="Times New Roman"/>
          <w:b/>
          <w:color w:val="000000"/>
          <w:sz w:val="26"/>
          <w:szCs w:val="26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        </w:t>
      </w:r>
      <w:r>
        <w:rPr>
          <w:rFonts w:eastAsia="Times New Roman" w:ascii="Times New Roman" w:hAnsi="Times New Roman"/>
          <w:color w:val="000000"/>
          <w:sz w:val="26"/>
          <w:szCs w:val="26"/>
        </w:rPr>
        <w:t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с  жалобой.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>
        <w:rPr>
          <w:rFonts w:ascii="Times New Roman" w:hAnsi="Times New Roman"/>
          <w:sz w:val="26"/>
          <w:szCs w:val="26"/>
        </w:rPr>
        <w:t xml:space="preserve">Жалобы на решения и действия (бездействие) работника многофункционального центра подаются руководителю этого МФЦ.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eastAsiaTheme="minorHAnsi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>
        <w:rPr>
          <w:rFonts w:ascii="Times New Roman" w:hAnsi="Times New Roman"/>
          <w:sz w:val="26"/>
          <w:szCs w:val="26"/>
        </w:rPr>
        <w:t>Жалобы на решения и действия (бездействие) работника многофункционального центра подаются учредителю этого МФЦ – Администрации муниципального района   Волжский  или должностному лицу, уполномоченному нормативным правовым актом субъекта Российской Федерации.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5.3. Заявитель может обратиться с жалобой в следующих случаях:</w:t>
      </w:r>
    </w:p>
    <w:p>
      <w:pPr>
        <w:pStyle w:val="Normal"/>
        <w:shd w:val="clear" w:color="auto" w:fill="FFFFFF"/>
        <w:spacing w:lineRule="auto" w:line="240" w:before="0" w:after="0"/>
        <w:ind w:firstLine="36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>
      <w:pPr>
        <w:pStyle w:val="Normal"/>
        <w:shd w:val="clear" w:color="auto" w:fill="FFFFFF"/>
        <w:spacing w:lineRule="auto" w:line="240" w:before="0" w:after="0"/>
        <w:ind w:firstLine="36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2) нарушение срока предоставления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36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36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36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>
      <w:pPr>
        <w:pStyle w:val="Normal"/>
        <w:shd w:val="clear" w:color="auto" w:fill="FFFFFF"/>
        <w:spacing w:lineRule="auto" w:line="240" w:before="0" w:after="0"/>
        <w:ind w:firstLine="36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>
      <w:pPr>
        <w:pStyle w:val="Normal"/>
        <w:shd w:val="clear" w:color="auto" w:fill="FFFFFF"/>
        <w:spacing w:lineRule="auto" w:line="240" w:before="0" w:after="0"/>
        <w:ind w:firstLine="36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>
      <w:pPr>
        <w:pStyle w:val="Normal"/>
        <w:spacing w:lineRule="auto" w:line="240" w:before="0" w:after="0"/>
        <w:ind w:firstLine="36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8) нарушение срока или порядка выдачи документов по результатам предоставления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36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5.4. Жалоба подается в письменной форме 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органов местного самоуправления сельского поселения </w:t>
      </w:r>
      <w:r>
        <w:rPr>
          <w:rFonts w:ascii="Times New Roman" w:hAnsi="Times New Roman"/>
          <w:sz w:val="26"/>
          <w:szCs w:val="26"/>
        </w:rPr>
        <w:t xml:space="preserve"> Выселки</w:t>
      </w:r>
      <w:r>
        <w:rPr>
          <w:rFonts w:eastAsia="Times New Roman" w:ascii="Times New Roman" w:hAnsi="Times New Roman"/>
          <w:color w:val="000000"/>
          <w:sz w:val="26"/>
          <w:szCs w:val="26"/>
        </w:rPr>
        <w:t xml:space="preserve">, </w:t>
      </w:r>
      <w:r>
        <w:rPr>
          <w:rFonts w:eastAsia="Times New Roman" w:ascii="Times New Roman" w:hAnsi="Times New Roman"/>
          <w:sz w:val="26"/>
          <w:szCs w:val="26"/>
        </w:rPr>
        <w:t>Единого портала государственных и муниципальных услуг, Портала государственных и муниципальных услуг Самарской области</w:t>
      </w:r>
      <w:r>
        <w:rPr>
          <w:rFonts w:eastAsia="Times New Roman" w:ascii="Times New Roman" w:hAnsi="Times New Roman"/>
          <w:color w:val="000000"/>
          <w:sz w:val="26"/>
          <w:szCs w:val="26"/>
        </w:rPr>
        <w:t>, а также может быть принята при личном приеме заявителя.</w:t>
      </w:r>
    </w:p>
    <w:p>
      <w:pPr>
        <w:pStyle w:val="Normal"/>
        <w:shd w:val="clear" w:color="auto" w:fill="FFFFFF"/>
        <w:spacing w:lineRule="auto" w:line="240" w:before="0" w:after="0"/>
        <w:ind w:firstLine="8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Жалоба должна содержать:</w:t>
      </w:r>
    </w:p>
    <w:p>
      <w:pPr>
        <w:pStyle w:val="Normal"/>
        <w:shd w:val="clear" w:color="auto" w:fill="FFFFFF"/>
        <w:spacing w:lineRule="auto" w:line="240" w:before="0" w:after="0"/>
        <w:ind w:firstLine="8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>
      <w:pPr>
        <w:pStyle w:val="Normal"/>
        <w:shd w:val="clear" w:color="auto" w:fill="FFFFFF"/>
        <w:spacing w:lineRule="auto" w:line="240" w:before="0" w:after="0"/>
        <w:ind w:firstLine="8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>
      <w:pPr>
        <w:pStyle w:val="Normal"/>
        <w:shd w:val="clear" w:color="auto" w:fill="FFFFFF"/>
        <w:spacing w:lineRule="auto" w:line="240" w:before="0" w:after="0"/>
        <w:ind w:firstLine="8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>
      <w:pPr>
        <w:pStyle w:val="Normal"/>
        <w:shd w:val="clear" w:color="auto" w:fill="FFFFFF"/>
        <w:spacing w:lineRule="auto" w:line="240" w:before="0" w:after="0"/>
        <w:ind w:firstLine="84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- решение об отказе в удовлетворении жалобы.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Заявителю направляется письменный ответ, содержащий результаты рассмотрения жалобы.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000000"/>
          <w:sz w:val="26"/>
          <w:szCs w:val="26"/>
        </w:rPr>
      </w:pPr>
      <w:r>
        <w:rPr>
          <w:rFonts w:eastAsia="Times New Roman" w:ascii="Times New Roman" w:hAnsi="Times New Roman"/>
          <w:color w:val="000000"/>
          <w:sz w:val="26"/>
          <w:szCs w:val="26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PlusNonformat"/>
        <w:ind w:left="384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ind w:left="384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ind w:left="384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ind w:left="384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ind w:left="384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ind w:left="384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ind w:left="384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ind w:left="384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ind w:left="384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ind w:left="384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ind w:left="384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ind w:left="384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ind w:left="384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Приложение </w:t>
      </w:r>
    </w:p>
    <w:p>
      <w:pPr>
        <w:pStyle w:val="ConsPlusNonformat"/>
        <w:ind w:left="3840" w:hanging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к Административному регламенту</w:t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Главе сельского поселения  Выселки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муниципального района   Ставропольский  </w:t>
      </w:r>
    </w:p>
    <w:p>
      <w:pPr>
        <w:pStyle w:val="NoSpacing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 области</w:t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</w:t>
      </w:r>
      <w:r>
        <w:rPr>
          <w:rFonts w:cs="Times New Roman" w:ascii="Times New Roman" w:hAnsi="Times New Roman"/>
        </w:rPr>
        <w:t>_______________________________________</w:t>
      </w:r>
    </w:p>
    <w:p>
      <w:pPr>
        <w:pStyle w:val="NoSpacing"/>
        <w:jc w:val="right"/>
        <w:rPr>
          <w:rFonts w:ascii="Times New Roman" w:hAnsi="Times New Roman" w:cs="Times New Roman"/>
          <w:sz w:val="21"/>
        </w:rPr>
      </w:pPr>
      <w:r>
        <w:rPr>
          <w:rFonts w:cs="Times New Roman" w:ascii="Times New Roman" w:hAnsi="Times New Roman"/>
          <w:sz w:val="21"/>
        </w:rPr>
        <w:t>Ф.И.О.</w:t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</w:t>
      </w:r>
    </w:p>
    <w:p>
      <w:pPr>
        <w:pStyle w:val="NoSpacing"/>
        <w:jc w:val="right"/>
        <w:rPr>
          <w:rFonts w:ascii="Times New Roman" w:hAnsi="Times New Roman" w:cs="Times New Roman"/>
          <w:sz w:val="21"/>
        </w:rPr>
      </w:pPr>
      <w:r>
        <w:rPr>
          <w:rFonts w:cs="Times New Roman" w:ascii="Times New Roman" w:hAnsi="Times New Roman"/>
          <w:sz w:val="21"/>
        </w:rPr>
        <w:t>(Ф.И.О. заявителя)</w:t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</w:t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проживающего (ей) по адресу:</w:t>
      </w:r>
    </w:p>
    <w:p>
      <w:pPr>
        <w:pStyle w:val="NoSpacing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</w:t>
      </w:r>
    </w:p>
    <w:p>
      <w:pPr>
        <w:pStyle w:val="NoSpacing"/>
        <w:jc w:val="right"/>
        <w:rPr>
          <w:rFonts w:ascii="Times New Roman" w:hAnsi="Times New Roman" w:cs="Times New Roman"/>
          <w:sz w:val="21"/>
        </w:rPr>
      </w:pPr>
      <w:r>
        <w:rPr>
          <w:rFonts w:cs="Times New Roman" w:ascii="Times New Roman" w:hAnsi="Times New Roman"/>
          <w:sz w:val="21"/>
        </w:rPr>
        <w:t>Контактный телефон</w:t>
      </w:r>
    </w:p>
    <w:p>
      <w:pPr>
        <w:pStyle w:val="Normal"/>
        <w:spacing w:lineRule="auto" w:line="240"/>
        <w:jc w:val="right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ЗАЯВЛЕНИЕ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о прекращении права на земельный участок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От___________________________________________________________________________</w:t>
      </w:r>
    </w:p>
    <w:p>
      <w:pPr>
        <w:pStyle w:val="ConsPlusNonformat"/>
        <w:widowControl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Times New Roman" w:ascii="Times New Roman" w:hAnsi="Times New Roman"/>
          <w:sz w:val="22"/>
          <w:szCs w:val="24"/>
        </w:rPr>
        <w:t xml:space="preserve"> </w:t>
      </w:r>
      <w:r>
        <w:rPr>
          <w:rFonts w:cs="Times New Roman" w:ascii="Times New Roman" w:hAnsi="Times New Roman"/>
          <w:szCs w:val="24"/>
        </w:rPr>
        <w:t>(далее - заявитель(и))</w:t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Адрес заявителя(ей)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>
        <w:rPr>
          <w:rFonts w:cs="Times New Roman" w:ascii="Times New Roman" w:hAnsi="Times New Roman"/>
          <w:szCs w:val="24"/>
        </w:rPr>
        <w:t>(фамилия, имя, отчество и должность представителя заявителя)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действующего на основании _____________________________________________________________________________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_____________________________________________________________________________.</w:t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>
        <w:rPr>
          <w:rFonts w:cs="Times New Roman" w:ascii="Times New Roman" w:hAnsi="Times New Roman"/>
          <w:szCs w:val="24"/>
        </w:rPr>
        <w:t>(номер и дата документа, удостоверяющего полномочия представителя  заявителя)</w:t>
      </w:r>
    </w:p>
    <w:p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Контактные телефоны (факс) заявителя(ей) (представителя заявителя) для связи: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прошу (просит) прекратить право</w:t>
      </w:r>
    </w:p>
    <w:p>
      <w:pPr>
        <w:pStyle w:val="NoSpacing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43815</wp:posOffset>
                </wp:positionH>
                <wp:positionV relativeFrom="paragraph">
                  <wp:posOffset>38100</wp:posOffset>
                </wp:positionV>
                <wp:extent cx="181610" cy="124460"/>
                <wp:effectExtent l="0" t="0" r="28575" b="28575"/>
                <wp:wrapNone/>
                <wp:docPr id="2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0" cy="12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" fillcolor="white" stroked="t" style="position:absolute;margin-left:3.45pt;margin-top:3pt;width:14.2pt;height:9.7pt;mso-wrap-style:none;v-text-anchor:middle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</w:rPr>
        <w:t xml:space="preserve">        </w:t>
      </w:r>
      <w:r>
        <w:rPr>
          <w:rFonts w:cs="Times New Roman" w:ascii="Times New Roman" w:hAnsi="Times New Roman"/>
        </w:rPr>
        <w:t>постоянного (бессрочного) пользования</w:t>
      </w:r>
    </w:p>
    <w:p>
      <w:pPr>
        <w:pStyle w:val="NoSpacing"/>
        <w:rPr>
          <w:rFonts w:ascii="Times New Roman" w:hAnsi="Times New Roman" w:cs="Times New Roman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43815</wp:posOffset>
                </wp:positionH>
                <wp:positionV relativeFrom="paragraph">
                  <wp:posOffset>43815</wp:posOffset>
                </wp:positionV>
                <wp:extent cx="181610" cy="124460"/>
                <wp:effectExtent l="0" t="0" r="28575" b="28575"/>
                <wp:wrapNone/>
                <wp:docPr id="3" name="Прямоугольник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080" cy="12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2" fillcolor="white" stroked="t" style="position:absolute;margin-left:3.45pt;margin-top:3.45pt;width:14.2pt;height:9.7pt;mso-wrap-style:none;v-text-anchor:middle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</w:rPr>
        <w:t xml:space="preserve">        </w:t>
      </w:r>
      <w:r>
        <w:rPr>
          <w:rFonts w:cs="Times New Roman" w:ascii="Times New Roman" w:hAnsi="Times New Roman"/>
        </w:rPr>
        <w:t>пожизненного  пользования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на земельный участок площадью  _______________ кв.м., 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кадастровый номер  ___________________________________,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место расположения  ___________________________________________________________</w:t>
      </w:r>
    </w:p>
    <w:p>
      <w:pPr>
        <w:pStyle w:val="NoSpacing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_____________________________________________________________________________,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реквизиты правоустанавливающего документа: ____________________________________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_____________________________________________________________________________,</w:t>
      </w:r>
    </w:p>
    <w:p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причине _____________________________________________________________________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заявлению прилагаются следующие документы: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921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66"/>
        <w:gridCol w:w="7513"/>
        <w:gridCol w:w="1135"/>
      </w:tblGrid>
      <w:tr>
        <w:trPr>
          <w:trHeight w:val="360" w:hRule="atLeast"/>
          <w:cantSplit w:val="true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Кол-во листов</w:t>
            </w:r>
          </w:p>
        </w:tc>
      </w:tr>
      <w:tr>
        <w:trPr>
          <w:trHeight w:val="570" w:hRule="atLeast"/>
          <w:cantSplit w:val="true"/>
        </w:trPr>
        <w:tc>
          <w:tcPr>
            <w:tcW w:w="56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eastAsia="Calibri" w:cs="Times New Roman"/>
                <w:b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</w:rPr>
              <w:t>Для физического лица:</w:t>
            </w:r>
          </w:p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96" w:hRule="atLeast"/>
          <w:cantSplit w:val="true"/>
        </w:trPr>
        <w:tc>
          <w:tcPr>
            <w:tcW w:w="566" w:type="dxa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5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rFonts w:ascii="Times New Roman" w:hAnsi="Times New Roman" w:eastAsia="Calibri" w:cs="Times New Roman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  <w:t>копия устава и учредительного договора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, заверенная юридическим лицом;</w:t>
            </w:r>
          </w:p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pacing w:val="-6"/>
                <w:sz w:val="24"/>
                <w:szCs w:val="24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995" w:hRule="atLeast"/>
          <w:cantSplit w:val="true"/>
        </w:trPr>
        <w:tc>
          <w:tcPr>
            <w:tcW w:w="566" w:type="dxa"/>
            <w:vMerge w:val="continue"/>
            <w:tcBorders>
              <w:left w:val="single" w:sz="6" w:space="0" w:color="000000"/>
              <w:right w:val="single" w:sz="4" w:space="0" w:color="000000"/>
            </w:tcBorders>
          </w:tcPr>
          <w:p>
            <w:pPr>
              <w:pStyle w:val="ConsPlusCel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7513" w:type="dxa"/>
            <w:vMerge w:val="continue"/>
            <w:tcBorders>
              <w:left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rFonts w:ascii="Times New Roman" w:hAnsi="Times New Roman" w:eastAsia="Calibri" w:cs="Times New Roman"/>
                <w:b/>
                <w:b/>
                <w:sz w:val="28"/>
                <w:szCs w:val="28"/>
                <w:lang w:eastAsia="en-US"/>
              </w:rPr>
            </w:pPr>
            <w:r>
              <w:rPr>
                <w:rFonts w:eastAsia="Calibri" w:cs="Times New Roman" w:ascii="Times New Roman" w:hAnsi="Times New Roman"/>
                <w:b/>
                <w:sz w:val="28"/>
                <w:szCs w:val="28"/>
                <w:lang w:eastAsia="en-US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0" w:hRule="atLeast"/>
          <w:cantSplit w:val="true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00" w:hRule="atLeast"/>
          <w:cantSplit w:val="true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Другое</w:t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200"/>
              <w:jc w:val="both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Для физического лица:         ______________</w:t>
      </w: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  <w:u w:val="single"/>
        </w:rPr>
        <w:t xml:space="preserve">             __________________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 xml:space="preserve">    </w:t>
      </w:r>
      <w:r>
        <w:rPr>
          <w:rFonts w:eastAsia="Calibri" w:cs="Times New Roman" w:ascii="Times New Roman" w:hAnsi="Times New Roman"/>
          <w:sz w:val="18"/>
          <w:szCs w:val="28"/>
          <w:lang w:eastAsia="en-US"/>
        </w:rPr>
        <w:t>подпись</w:t>
      </w:r>
      <w:r>
        <w:rPr>
          <w:rFonts w:cs="Times New Roman" w:ascii="Times New Roman" w:hAnsi="Times New Roman"/>
          <w:sz w:val="24"/>
          <w:szCs w:val="24"/>
        </w:rPr>
        <w:tab/>
        <w:t xml:space="preserve">     </w:t>
        <w:tab/>
      </w:r>
      <w:r>
        <w:rPr>
          <w:rFonts w:cs="Times New Roman" w:ascii="Times New Roman" w:hAnsi="Times New Roman"/>
          <w:szCs w:val="24"/>
        </w:rPr>
        <w:t xml:space="preserve">         (Фамилия, инициалы)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b/>
          <w:sz w:val="28"/>
          <w:szCs w:val="28"/>
          <w:lang w:eastAsia="en-US"/>
        </w:rPr>
        <w:t>Для юридического лица: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        _________      _____________________________________</w:t>
      </w:r>
    </w:p>
    <w:p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(должность представителя (подпись) (имя, отчество, фамилия представителя</w:t>
      </w:r>
    </w:p>
    <w:p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юридического лица) юридического лица)</w:t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М.П. </w:t>
      </w:r>
    </w:p>
    <w:p>
      <w:pPr>
        <w:pStyle w:val="ConsPlusNonformat"/>
        <w:ind w:left="3840" w:hanging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«_____» ________________ 20___ г.</w:t>
      </w:r>
    </w:p>
    <w:p>
      <w:pPr>
        <w:pStyle w:val="Normal"/>
        <w:spacing w:lineRule="auto" w:line="240" w:before="0" w:after="150"/>
        <w:jc w:val="center"/>
        <w:rPr>
          <w:rFonts w:ascii="Times New Roman" w:hAnsi="Times New Roman" w:eastAsia="Times New Roman" w:cs="Times New Roman"/>
          <w:b/>
          <w:b/>
          <w:color w:val="333333"/>
          <w:sz w:val="28"/>
          <w:szCs w:val="26"/>
        </w:rPr>
      </w:pPr>
      <w:r>
        <w:rPr/>
      </w:r>
    </w:p>
    <w:sectPr>
      <w:type w:val="nextPage"/>
      <w:pgSz w:w="11906" w:h="16838"/>
      <w:pgMar w:left="1701" w:right="707" w:header="0" w:top="993" w:footer="0" w:bottom="709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Arial Unicode MS">
    <w:charset w:val="cc"/>
    <w:family w:val="roman"/>
    <w:pitch w:val="variable"/>
  </w:font>
  <w:font w:name="Arial">
    <w:charset w:val="cc"/>
    <w:family w:val="roman"/>
    <w:pitch w:val="variable"/>
  </w:font>
  <w:font w:name="Lucida Grande CY">
    <w:charset w:val="cc"/>
    <w:family w:val="roman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yandex-sans">
    <w:charset w:val="cc"/>
    <w:family w:val="roman"/>
    <w:pitch w:val="variable"/>
  </w:font>
  <w:font w:name="Sitka Text">
    <w:charset w:val="01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Sitka Text" w:hAnsi="Sitka Text" w:cs="Sitka Text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)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71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"/>
    <w:qFormat/>
    <w:rsid w:val="00a845ea"/>
    <w:pPr>
      <w:keepNext w:val="true"/>
      <w:keepLines/>
      <w:spacing w:lineRule="auto" w:line="240" w:before="480" w:after="0"/>
      <w:outlineLvl w:val="0"/>
    </w:pPr>
    <w:rPr>
      <w:rFonts w:ascii="Calibri" w:hAnsi="Calibri" w:eastAsia="MS Gothic" w:cs="Times New Roman"/>
      <w:b/>
      <w:bCs/>
      <w:color w:val="365F91"/>
      <w:sz w:val="28"/>
      <w:szCs w:val="28"/>
    </w:rPr>
  </w:style>
  <w:style w:type="paragraph" w:styleId="2">
    <w:name w:val="Heading 2"/>
    <w:basedOn w:val="Normal"/>
    <w:next w:val="Normal"/>
    <w:link w:val="20"/>
    <w:uiPriority w:val="9"/>
    <w:qFormat/>
    <w:rsid w:val="00a845ea"/>
    <w:pPr>
      <w:keepNext w:val="true"/>
      <w:keepLines/>
      <w:spacing w:lineRule="auto" w:line="240" w:before="200" w:after="0"/>
      <w:outlineLvl w:val="1"/>
    </w:pPr>
    <w:rPr>
      <w:rFonts w:ascii="Calibri" w:hAnsi="Calibri" w:eastAsia="MS Gothic" w:cs="Times New Roman"/>
      <w:b/>
      <w:bCs/>
      <w:color w:val="4F81BD"/>
      <w:sz w:val="26"/>
      <w:szCs w:val="26"/>
    </w:rPr>
  </w:style>
  <w:style w:type="paragraph" w:styleId="3">
    <w:name w:val="Heading 3"/>
    <w:basedOn w:val="Normal"/>
    <w:next w:val="Normal"/>
    <w:link w:val="30"/>
    <w:uiPriority w:val="9"/>
    <w:qFormat/>
    <w:rsid w:val="00a845ea"/>
    <w:pPr>
      <w:keepNext w:val="true"/>
      <w:keepLines/>
      <w:spacing w:lineRule="auto" w:line="240" w:before="200" w:after="0"/>
      <w:outlineLvl w:val="2"/>
    </w:pPr>
    <w:rPr>
      <w:rFonts w:ascii="Calibri" w:hAnsi="Calibri" w:eastAsia="MS Gothic" w:cs="Times New Roman"/>
      <w:b/>
      <w:bCs/>
      <w:color w:val="4F81BD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Верхний колонтитул Знак"/>
    <w:basedOn w:val="DefaultParagraphFont"/>
    <w:link w:val="a4"/>
    <w:uiPriority w:val="99"/>
    <w:qFormat/>
    <w:rsid w:val="00ac7ded"/>
    <w:rPr/>
  </w:style>
  <w:style w:type="character" w:styleId="Style12" w:customStyle="1">
    <w:name w:val="Нижний колонтитул Знак"/>
    <w:basedOn w:val="DefaultParagraphFont"/>
    <w:link w:val="a6"/>
    <w:uiPriority w:val="99"/>
    <w:qFormat/>
    <w:rsid w:val="00ac7ded"/>
    <w:rPr/>
  </w:style>
  <w:style w:type="character" w:styleId="FontStyle57" w:customStyle="1">
    <w:name w:val="Font Style57"/>
    <w:basedOn w:val="DefaultParagraphFont"/>
    <w:uiPriority w:val="99"/>
    <w:qFormat/>
    <w:rsid w:val="00122367"/>
    <w:rPr>
      <w:rFonts w:ascii="Times New Roman" w:hAnsi="Times New Roman" w:cs="Times New Roman"/>
      <w:sz w:val="26"/>
      <w:szCs w:val="26"/>
    </w:rPr>
  </w:style>
  <w:style w:type="character" w:styleId="6" w:customStyle="1">
    <w:name w:val="Основной текст (6)_"/>
    <w:basedOn w:val="DefaultParagraphFont"/>
    <w:link w:val="60"/>
    <w:qFormat/>
    <w:rsid w:val="002a6fb8"/>
    <w:rPr>
      <w:rFonts w:ascii="Arial Unicode MS" w:hAnsi="Arial Unicode MS" w:eastAsia="Arial Unicode MS" w:cs="Arial Unicode MS"/>
      <w:spacing w:val="-2"/>
      <w:shd w:fill="FFFFFF" w:val="clear"/>
    </w:rPr>
  </w:style>
  <w:style w:type="character" w:styleId="ConsPlusNormal" w:customStyle="1">
    <w:name w:val="ConsPlusNormal Знак"/>
    <w:link w:val="ConsPlusNormal0"/>
    <w:qFormat/>
    <w:locked/>
    <w:rsid w:val="007c0d52"/>
    <w:rPr>
      <w:rFonts w:ascii="Arial" w:hAnsi="Arial" w:cs="Arial"/>
      <w:lang w:eastAsia="ar-SA"/>
    </w:rPr>
  </w:style>
  <w:style w:type="character" w:styleId="Style13">
    <w:name w:val="Интернет-ссылка"/>
    <w:basedOn w:val="DefaultParagraphFont"/>
    <w:unhideWhenUsed/>
    <w:rsid w:val="00944696"/>
    <w:rPr>
      <w:color w:val="0000FF" w:themeColor="hyperlink"/>
      <w:u w:val="single"/>
    </w:rPr>
  </w:style>
  <w:style w:type="character" w:styleId="Style14" w:customStyle="1">
    <w:name w:val="Основной текст Знак"/>
    <w:basedOn w:val="DefaultParagraphFont"/>
    <w:link w:val="ab"/>
    <w:uiPriority w:val="99"/>
    <w:semiHidden/>
    <w:qFormat/>
    <w:rsid w:val="00ad5d48"/>
    <w:rPr/>
  </w:style>
  <w:style w:type="character" w:styleId="Blk" w:customStyle="1">
    <w:name w:val="blk"/>
    <w:basedOn w:val="DefaultParagraphFont"/>
    <w:qFormat/>
    <w:rsid w:val="00ff63e5"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a845ea"/>
    <w:rPr>
      <w:rFonts w:ascii="Calibri" w:hAnsi="Calibri" w:eastAsia="MS Gothic" w:cs="Times New Roman"/>
      <w:b/>
      <w:bCs/>
      <w:color w:val="365F91"/>
      <w:sz w:val="28"/>
      <w:szCs w:val="28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a845ea"/>
    <w:rPr>
      <w:rFonts w:ascii="Calibri" w:hAnsi="Calibri" w:eastAsia="MS Gothic" w:cs="Times New Roman"/>
      <w:b/>
      <w:bCs/>
      <w:color w:val="4F81BD"/>
      <w:sz w:val="26"/>
      <w:szCs w:val="26"/>
    </w:rPr>
  </w:style>
  <w:style w:type="character" w:styleId="31" w:customStyle="1">
    <w:name w:val="Заголовок 3 Знак"/>
    <w:basedOn w:val="DefaultParagraphFont"/>
    <w:link w:val="3"/>
    <w:uiPriority w:val="9"/>
    <w:qFormat/>
    <w:rsid w:val="00a845ea"/>
    <w:rPr>
      <w:rFonts w:ascii="Calibri" w:hAnsi="Calibri" w:eastAsia="MS Gothic" w:cs="Times New Roman"/>
      <w:b/>
      <w:bCs/>
      <w:color w:val="4F81BD"/>
      <w:sz w:val="20"/>
      <w:szCs w:val="20"/>
    </w:rPr>
  </w:style>
  <w:style w:type="character" w:styleId="Style15" w:customStyle="1">
    <w:name w:val="Текст выноски Знак"/>
    <w:basedOn w:val="DefaultParagraphFont"/>
    <w:link w:val="ad"/>
    <w:uiPriority w:val="99"/>
    <w:semiHidden/>
    <w:qFormat/>
    <w:rsid w:val="00a845ea"/>
    <w:rPr>
      <w:rFonts w:ascii="Lucida Grande CY" w:hAnsi="Lucida Grande CY" w:eastAsia="MS Mincho" w:cs="Times New Roman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qFormat/>
    <w:rsid w:val="00a845ea"/>
    <w:rPr/>
  </w:style>
  <w:style w:type="character" w:styleId="Bodytext2" w:customStyle="1">
    <w:name w:val="Body text (2)_"/>
    <w:link w:val="Bodytext20"/>
    <w:qFormat/>
    <w:rsid w:val="00a845ea"/>
    <w:rPr>
      <w:rFonts w:ascii="Times New Roman" w:hAnsi="Times New Roman" w:eastAsia="Times New Roman"/>
      <w:sz w:val="26"/>
      <w:szCs w:val="26"/>
      <w:shd w:fill="FFFFFF" w:val="clear"/>
    </w:rPr>
  </w:style>
  <w:style w:type="character" w:styleId="Style16" w:customStyle="1">
    <w:name w:val="Заголовок Знак"/>
    <w:basedOn w:val="DefaultParagraphFont"/>
    <w:link w:val="af1"/>
    <w:qFormat/>
    <w:rsid w:val="00a845ea"/>
    <w:rPr>
      <w:rFonts w:ascii="Times New Roman" w:hAnsi="Times New Roman" w:eastAsia="Times New Roman" w:cs="Times New Roman"/>
      <w:b/>
      <w:sz w:val="28"/>
      <w:szCs w:val="20"/>
    </w:rPr>
  </w:style>
  <w:style w:type="character" w:styleId="Style17" w:customStyle="1">
    <w:name w:val="Текст сноски Знак"/>
    <w:basedOn w:val="DefaultParagraphFont"/>
    <w:link w:val="af3"/>
    <w:uiPriority w:val="99"/>
    <w:qFormat/>
    <w:rsid w:val="00a845ea"/>
    <w:rPr>
      <w:rFonts w:ascii="Calibri" w:hAnsi="Calibri" w:eastAsia="MS Mincho" w:cs="Times New Roman"/>
      <w:sz w:val="20"/>
      <w:szCs w:val="20"/>
    </w:rPr>
  </w:style>
  <w:style w:type="character" w:styleId="Style18">
    <w:name w:val="Привязка сноски"/>
    <w:rPr>
      <w:rFonts w:cs="Times New Roman"/>
      <w:vertAlign w:val="superscript"/>
    </w:rPr>
  </w:style>
  <w:style w:type="character" w:styleId="FootnoteCharacters">
    <w:name w:val="Footnote Characters"/>
    <w:uiPriority w:val="99"/>
    <w:qFormat/>
    <w:rsid w:val="00a845ea"/>
    <w:rPr>
      <w:rFonts w:cs="Times New Roman"/>
      <w:vertAlign w:val="superscript"/>
    </w:rPr>
  </w:style>
  <w:style w:type="character" w:styleId="Bodytext" w:customStyle="1">
    <w:name w:val="Body text_"/>
    <w:link w:val="13"/>
    <w:qFormat/>
    <w:rsid w:val="00a845ea"/>
    <w:rPr>
      <w:rFonts w:ascii="Times New Roman" w:hAnsi="Times New Roman" w:eastAsia="Times New Roman"/>
      <w:sz w:val="26"/>
      <w:szCs w:val="26"/>
      <w:shd w:fill="FFFFFF" w:val="clear"/>
    </w:rPr>
  </w:style>
  <w:style w:type="character" w:styleId="Heading1" w:customStyle="1">
    <w:name w:val="Heading #1_"/>
    <w:link w:val="Heading10"/>
    <w:qFormat/>
    <w:rsid w:val="00a845ea"/>
    <w:rPr>
      <w:rFonts w:ascii="Times New Roman" w:hAnsi="Times New Roman" w:eastAsia="Times New Roman"/>
      <w:sz w:val="26"/>
      <w:szCs w:val="26"/>
      <w:shd w:fill="FFFFFF" w:val="clear"/>
    </w:rPr>
  </w:style>
  <w:style w:type="character" w:styleId="Epm" w:customStyle="1">
    <w:name w:val="epm"/>
    <w:basedOn w:val="DefaultParagraphFont"/>
    <w:qFormat/>
    <w:rsid w:val="00a845ea"/>
    <w:rPr/>
  </w:style>
  <w:style w:type="character" w:styleId="F" w:customStyle="1">
    <w:name w:val="f"/>
    <w:basedOn w:val="DefaultParagraphFont"/>
    <w:qFormat/>
    <w:rsid w:val="00a845ea"/>
    <w:rPr/>
  </w:style>
  <w:style w:type="character" w:styleId="Annotationreference">
    <w:name w:val="annotation reference"/>
    <w:uiPriority w:val="99"/>
    <w:semiHidden/>
    <w:unhideWhenUsed/>
    <w:qFormat/>
    <w:rsid w:val="00a845ea"/>
    <w:rPr>
      <w:sz w:val="18"/>
      <w:szCs w:val="18"/>
    </w:rPr>
  </w:style>
  <w:style w:type="character" w:styleId="Style19" w:customStyle="1">
    <w:name w:val="Текст примечания Знак"/>
    <w:basedOn w:val="DefaultParagraphFont"/>
    <w:link w:val="af8"/>
    <w:uiPriority w:val="99"/>
    <w:qFormat/>
    <w:rsid w:val="00a845ea"/>
    <w:rPr>
      <w:rFonts w:ascii="Cambria" w:hAnsi="Cambria" w:eastAsia="MS Mincho" w:cs="Times New Roman"/>
      <w:sz w:val="24"/>
      <w:szCs w:val="24"/>
      <w:lang w:eastAsia="ru-RU"/>
    </w:rPr>
  </w:style>
  <w:style w:type="character" w:styleId="Style20" w:customStyle="1">
    <w:name w:val="Тема примечания Знак"/>
    <w:basedOn w:val="Style19"/>
    <w:link w:val="afa"/>
    <w:uiPriority w:val="99"/>
    <w:semiHidden/>
    <w:qFormat/>
    <w:rsid w:val="00a845ea"/>
    <w:rPr>
      <w:rFonts w:ascii="Cambria" w:hAnsi="Cambria" w:eastAsia="MS Mincho" w:cs="Times New Roman"/>
      <w:b/>
      <w:bCs/>
      <w:sz w:val="20"/>
      <w:szCs w:val="20"/>
      <w:lang w:eastAsia="ru-RU"/>
    </w:rPr>
  </w:style>
  <w:style w:type="character" w:styleId="Dash041e0431044b0447043d044b0439002000280432043504310029char" w:customStyle="1">
    <w:name w:val="dash041e_0431_044b_0447_043d_044b_0439_0020_0028_0432_0435_0431_0029__char"/>
    <w:qFormat/>
    <w:rsid w:val="00a845ea"/>
    <w:rPr/>
  </w:style>
  <w:style w:type="character" w:styleId="Style21">
    <w:name w:val="Посещённая гиперссылка"/>
    <w:uiPriority w:val="99"/>
    <w:semiHidden/>
    <w:unhideWhenUsed/>
    <w:rsid w:val="00a845ea"/>
    <w:rPr>
      <w:color w:val="800080"/>
      <w:u w:val="single"/>
    </w:rPr>
  </w:style>
  <w:style w:type="character" w:styleId="FontStyle36" w:customStyle="1">
    <w:name w:val="Font Style36"/>
    <w:qFormat/>
    <w:rsid w:val="00a845ea"/>
    <w:rPr>
      <w:rFonts w:ascii="Times New Roman" w:hAnsi="Times New Roman" w:cs="Times New Roman"/>
      <w:sz w:val="22"/>
      <w:szCs w:val="22"/>
    </w:rPr>
  </w:style>
  <w:style w:type="character" w:styleId="Strong">
    <w:name w:val="Strong"/>
    <w:qFormat/>
    <w:rsid w:val="00a845ea"/>
    <w:rPr>
      <w:b/>
      <w:bCs/>
    </w:rPr>
  </w:style>
  <w:style w:type="character" w:styleId="Style22" w:customStyle="1">
    <w:name w:val="Схема документа Знак"/>
    <w:basedOn w:val="DefaultParagraphFont"/>
    <w:link w:val="aff"/>
    <w:uiPriority w:val="99"/>
    <w:semiHidden/>
    <w:qFormat/>
    <w:rsid w:val="00a845ea"/>
    <w:rPr>
      <w:rFonts w:ascii="Lucida Grande CY" w:hAnsi="Lucida Grande CY" w:eastAsia="MS Mincho" w:cs="Times New Roman"/>
      <w:sz w:val="24"/>
      <w:szCs w:val="24"/>
    </w:rPr>
  </w:style>
  <w:style w:type="character" w:styleId="22" w:customStyle="1">
    <w:name w:val="Основной текст (2)_"/>
    <w:link w:val="24"/>
    <w:qFormat/>
    <w:locked/>
    <w:rsid w:val="00a845ea"/>
    <w:rPr>
      <w:sz w:val="28"/>
      <w:szCs w:val="28"/>
      <w:shd w:fill="FFFFFF" w:val="clear"/>
    </w:rPr>
  </w:style>
  <w:style w:type="character" w:styleId="29pt" w:customStyle="1">
    <w:name w:val="Основной текст (2) + 9 pt"/>
    <w:qFormat/>
    <w:rsid w:val="00a845ea"/>
    <w:rPr>
      <w:b/>
      <w:bCs/>
      <w:color w:val="000000"/>
      <w:spacing w:val="0"/>
      <w:w w:val="100"/>
      <w:sz w:val="18"/>
      <w:szCs w:val="18"/>
      <w:shd w:fill="FFFFFF" w:val="clear"/>
      <w:lang w:val="ru-RU" w:eastAsia="ru-RU"/>
    </w:rPr>
  </w:style>
  <w:style w:type="character" w:styleId="Style23" w:customStyle="1">
    <w:name w:val="Основной текст с отступом Знак"/>
    <w:basedOn w:val="DefaultParagraphFont"/>
    <w:link w:val="aff2"/>
    <w:uiPriority w:val="99"/>
    <w:qFormat/>
    <w:rsid w:val="00a845ea"/>
    <w:rPr>
      <w:rFonts w:ascii="Times New Roman" w:hAnsi="Times New Roman" w:eastAsia="Calibri" w:cs="Times New Roman"/>
      <w:sz w:val="24"/>
      <w:szCs w:val="24"/>
    </w:rPr>
  </w:style>
  <w:style w:type="character" w:styleId="FontStyle22" w:customStyle="1">
    <w:name w:val="Font Style22"/>
    <w:qFormat/>
    <w:rsid w:val="00a845ea"/>
    <w:rPr>
      <w:rFonts w:ascii="Times New Roman" w:hAnsi="Times New Roman" w:cs="Times New Roman"/>
      <w:sz w:val="16"/>
      <w:szCs w:val="16"/>
    </w:rPr>
  </w:style>
  <w:style w:type="paragraph" w:styleId="Style24">
    <w:name w:val="Заголовок"/>
    <w:basedOn w:val="Normal"/>
    <w:next w:val="Style2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25">
    <w:name w:val="Body Text"/>
    <w:basedOn w:val="Normal"/>
    <w:link w:val="ac"/>
    <w:uiPriority w:val="99"/>
    <w:semiHidden/>
    <w:unhideWhenUsed/>
    <w:rsid w:val="00ad5d48"/>
    <w:pPr>
      <w:spacing w:before="0" w:after="120"/>
    </w:pPr>
    <w:rPr/>
  </w:style>
  <w:style w:type="paragraph" w:styleId="Style26">
    <w:name w:val="List"/>
    <w:basedOn w:val="Style25"/>
    <w:pPr/>
    <w:rPr>
      <w:rFonts w:cs="Lucida Sans"/>
    </w:rPr>
  </w:style>
  <w:style w:type="paragraph" w:styleId="Style2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4a5399"/>
    <w:pPr>
      <w:widowControl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Style29">
    <w:name w:val="Верхний и нижний колонтитулы"/>
    <w:basedOn w:val="Normal"/>
    <w:qFormat/>
    <w:pPr/>
    <w:rPr/>
  </w:style>
  <w:style w:type="paragraph" w:styleId="Style30">
    <w:name w:val="Header"/>
    <w:basedOn w:val="Normal"/>
    <w:link w:val="a5"/>
    <w:uiPriority w:val="99"/>
    <w:unhideWhenUsed/>
    <w:rsid w:val="00ac7de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31">
    <w:name w:val="Footer"/>
    <w:basedOn w:val="Normal"/>
    <w:link w:val="a7"/>
    <w:uiPriority w:val="99"/>
    <w:unhideWhenUsed/>
    <w:rsid w:val="00ac7de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81" w:customStyle="1">
    <w:name w:val="Style28"/>
    <w:basedOn w:val="Normal"/>
    <w:uiPriority w:val="99"/>
    <w:qFormat/>
    <w:rsid w:val="00122367"/>
    <w:pPr>
      <w:widowControl w:val="false"/>
      <w:spacing w:lineRule="exact" w:line="322" w:before="0" w:after="0"/>
      <w:ind w:firstLine="571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291" w:customStyle="1">
    <w:name w:val="Style29"/>
    <w:basedOn w:val="Normal"/>
    <w:uiPriority w:val="99"/>
    <w:qFormat/>
    <w:rsid w:val="00122367"/>
    <w:pPr>
      <w:widowControl w:val="false"/>
      <w:spacing w:lineRule="exact" w:line="322" w:before="0" w:after="0"/>
      <w:ind w:firstLine="538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301" w:customStyle="1">
    <w:name w:val="Style30"/>
    <w:basedOn w:val="Normal"/>
    <w:uiPriority w:val="99"/>
    <w:qFormat/>
    <w:rsid w:val="00122367"/>
    <w:pPr>
      <w:widowControl w:val="false"/>
      <w:spacing w:lineRule="exact" w:line="323" w:before="0" w:after="0"/>
      <w:ind w:firstLine="538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311" w:customStyle="1">
    <w:name w:val="Style31"/>
    <w:basedOn w:val="Normal"/>
    <w:uiPriority w:val="99"/>
    <w:qFormat/>
    <w:rsid w:val="00ea68a8"/>
    <w:pPr>
      <w:widowControl w:val="false"/>
      <w:spacing w:lineRule="exact" w:line="326" w:before="0" w:after="0"/>
      <w:ind w:firstLine="542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qFormat/>
    <w:rsid w:val="00233bd3"/>
    <w:pPr>
      <w:widowControl w:val="false"/>
      <w:suppressAutoHyphens w:val="true"/>
      <w:spacing w:lineRule="auto" w:line="240" w:before="100" w:after="100"/>
      <w:ind w:firstLine="567"/>
      <w:jc w:val="both"/>
    </w:pPr>
    <w:rPr>
      <w:rFonts w:ascii="Times New Roman" w:hAnsi="Times New Roman" w:eastAsia="Lucida Sans Unicode" w:cs="Times New Roman"/>
      <w:color w:val="00000A"/>
      <w:sz w:val="18"/>
      <w:szCs w:val="20"/>
    </w:rPr>
  </w:style>
  <w:style w:type="paragraph" w:styleId="Standard" w:customStyle="1">
    <w:name w:val="Standard"/>
    <w:qFormat/>
    <w:rsid w:val="002a6fb8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Segoe UI" w:cs="Tahoma"/>
      <w:color w:val="000000"/>
      <w:kern w:val="2"/>
      <w:sz w:val="24"/>
      <w:szCs w:val="24"/>
      <w:lang w:val="ru-RU" w:eastAsia="ru-RU" w:bidi="ar-SA"/>
    </w:rPr>
  </w:style>
  <w:style w:type="paragraph" w:styleId="61" w:customStyle="1">
    <w:name w:val="Основной текст (6)"/>
    <w:basedOn w:val="Normal"/>
    <w:link w:val="6"/>
    <w:qFormat/>
    <w:rsid w:val="002a6fb8"/>
    <w:pPr>
      <w:widowControl w:val="false"/>
      <w:shd w:val="clear" w:color="auto" w:fill="FFFFFF"/>
      <w:spacing w:lineRule="exact" w:line="288" w:before="0" w:after="0"/>
      <w:ind w:hanging="1580"/>
      <w:jc w:val="right"/>
    </w:pPr>
    <w:rPr>
      <w:rFonts w:ascii="Arial Unicode MS" w:hAnsi="Arial Unicode MS" w:eastAsia="Arial Unicode MS" w:cs="Arial Unicode MS"/>
      <w:spacing w:val="-2"/>
    </w:rPr>
  </w:style>
  <w:style w:type="paragraph" w:styleId="ListParagraph">
    <w:name w:val="List Paragraph"/>
    <w:basedOn w:val="Normal"/>
    <w:uiPriority w:val="34"/>
    <w:qFormat/>
    <w:rsid w:val="009975c5"/>
    <w:pPr>
      <w:spacing w:lineRule="auto" w:line="240" w:before="0" w:after="0"/>
      <w:ind w:left="720" w:hanging="0"/>
      <w:contextualSpacing/>
    </w:pPr>
    <w:rPr>
      <w:rFonts w:cs="Times New Roman"/>
      <w:sz w:val="24"/>
      <w:szCs w:val="24"/>
      <w:lang w:val="en-US" w:bidi="en-US"/>
    </w:rPr>
  </w:style>
  <w:style w:type="paragraph" w:styleId="ConsPlusNormal1" w:customStyle="1">
    <w:name w:val="ConsPlusNormal"/>
    <w:next w:val="Normal"/>
    <w:link w:val="ConsPlusNormal"/>
    <w:qFormat/>
    <w:rsid w:val="007c0d52"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cs="Arial" w:eastAsia="" w:eastAsiaTheme="minorEastAsia"/>
      <w:color w:val="auto"/>
      <w:kern w:val="0"/>
      <w:sz w:val="22"/>
      <w:szCs w:val="22"/>
      <w:lang w:eastAsia="ar-SA" w:val="ru-RU" w:bidi="ar-SA"/>
    </w:rPr>
  </w:style>
  <w:style w:type="paragraph" w:styleId="ConsPlusNonformat" w:customStyle="1">
    <w:name w:val="ConsPlusNonformat"/>
    <w:qFormat/>
    <w:rsid w:val="008b0b00"/>
    <w:pPr>
      <w:widowControl w:val="false"/>
      <w:bidi w:val="0"/>
      <w:spacing w:lineRule="auto" w:line="240" w:before="0" w:after="0"/>
      <w:jc w:val="left"/>
    </w:pPr>
    <w:rPr>
      <w:rFonts w:ascii="Courier New" w:hAnsi="Courier New" w:cs="Courier New" w:eastAsia="" w:eastAsiaTheme="minorEastAsia"/>
      <w:color w:val="auto"/>
      <w:kern w:val="0"/>
      <w:sz w:val="20"/>
      <w:szCs w:val="20"/>
      <w:lang w:val="ru-RU" w:eastAsia="ru-RU" w:bidi="ar-SA"/>
    </w:rPr>
  </w:style>
  <w:style w:type="paragraph" w:styleId="12" w:customStyle="1">
    <w:name w:val="Заголовок1"/>
    <w:basedOn w:val="Normal"/>
    <w:next w:val="Style25"/>
    <w:qFormat/>
    <w:rsid w:val="00ad5d48"/>
    <w:pPr>
      <w:keepNext w:val="true"/>
      <w:widowControl w:val="false"/>
      <w:suppressAutoHyphens w:val="true"/>
      <w:spacing w:lineRule="auto" w:line="240" w:before="240" w:after="120"/>
    </w:pPr>
    <w:rPr>
      <w:rFonts w:ascii="Arial" w:hAnsi="Arial" w:eastAsia="SimSun" w:cs="Tahoma"/>
      <w:sz w:val="28"/>
      <w:szCs w:val="28"/>
      <w:lang w:eastAsia="ar-SA"/>
    </w:rPr>
  </w:style>
  <w:style w:type="paragraph" w:styleId="BalloonText">
    <w:name w:val="Balloon Text"/>
    <w:basedOn w:val="Normal"/>
    <w:link w:val="ae"/>
    <w:uiPriority w:val="99"/>
    <w:semiHidden/>
    <w:unhideWhenUsed/>
    <w:qFormat/>
    <w:rsid w:val="00a845ea"/>
    <w:pPr>
      <w:spacing w:lineRule="auto" w:line="240" w:before="0" w:after="0"/>
    </w:pPr>
    <w:rPr>
      <w:rFonts w:ascii="Lucida Grande CY" w:hAnsi="Lucida Grande CY" w:eastAsia="MS Mincho" w:cs="Times New Roman"/>
      <w:sz w:val="18"/>
      <w:szCs w:val="18"/>
    </w:rPr>
  </w:style>
  <w:style w:type="paragraph" w:styleId="ConsPlusTitle" w:customStyle="1">
    <w:name w:val="ConsPlusTitle"/>
    <w:qFormat/>
    <w:rsid w:val="00a845ea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Bodytext21" w:customStyle="1">
    <w:name w:val="Body text (2)"/>
    <w:basedOn w:val="Normal"/>
    <w:link w:val="Bodytext2"/>
    <w:qFormat/>
    <w:rsid w:val="00a845ea"/>
    <w:pPr>
      <w:shd w:val="clear" w:color="auto" w:fill="FFFFFF"/>
      <w:spacing w:lineRule="atLeast" w:line="0" w:before="240" w:after="60"/>
      <w:jc w:val="right"/>
    </w:pPr>
    <w:rPr>
      <w:rFonts w:ascii="Times New Roman" w:hAnsi="Times New Roman" w:eastAsia="Times New Roman"/>
      <w:sz w:val="26"/>
      <w:szCs w:val="26"/>
    </w:rPr>
  </w:style>
  <w:style w:type="paragraph" w:styleId="Style32">
    <w:name w:val="Title"/>
    <w:basedOn w:val="Normal"/>
    <w:link w:val="af2"/>
    <w:qFormat/>
    <w:rsid w:val="00a845ea"/>
    <w:pPr>
      <w:spacing w:lineRule="auto" w:line="240" w:before="0" w:after="0"/>
      <w:jc w:val="center"/>
    </w:pPr>
    <w:rPr>
      <w:rFonts w:ascii="Times New Roman" w:hAnsi="Times New Roman" w:eastAsia="Times New Roman" w:cs="Times New Roman"/>
      <w:b/>
      <w:sz w:val="28"/>
      <w:szCs w:val="20"/>
    </w:rPr>
  </w:style>
  <w:style w:type="paragraph" w:styleId="13" w:customStyle="1">
    <w:name w:val="Абзац списка1"/>
    <w:basedOn w:val="Normal"/>
    <w:qFormat/>
    <w:rsid w:val="00a845ea"/>
    <w:pPr>
      <w:spacing w:before="0" w:after="200"/>
      <w:ind w:left="720" w:hanging="0"/>
      <w:contextualSpacing/>
    </w:pPr>
    <w:rPr>
      <w:rFonts w:ascii="Calibri" w:hAnsi="Calibri" w:eastAsia="Times New Roman" w:cs="Times New Roman"/>
    </w:rPr>
  </w:style>
  <w:style w:type="paragraph" w:styleId="Style33">
    <w:name w:val="Footnote Text"/>
    <w:basedOn w:val="Normal"/>
    <w:link w:val="af4"/>
    <w:uiPriority w:val="99"/>
    <w:rsid w:val="00a845ea"/>
    <w:pPr>
      <w:spacing w:lineRule="auto" w:line="240" w:before="0" w:after="0"/>
    </w:pPr>
    <w:rPr>
      <w:rFonts w:ascii="Calibri" w:hAnsi="Calibri" w:eastAsia="MS Mincho" w:cs="Times New Roman"/>
      <w:sz w:val="20"/>
      <w:szCs w:val="20"/>
    </w:rPr>
  </w:style>
  <w:style w:type="paragraph" w:styleId="Style34" w:customStyle="1">
    <w:name w:val="Таблицы (моноширинный)"/>
    <w:basedOn w:val="Normal"/>
    <w:next w:val="Normal"/>
    <w:qFormat/>
    <w:rsid w:val="00a845ea"/>
    <w:pPr>
      <w:widowControl w:val="false"/>
      <w:spacing w:lineRule="auto" w:line="240" w:before="0" w:after="0"/>
      <w:jc w:val="both"/>
    </w:pPr>
    <w:rPr>
      <w:rFonts w:ascii="Courier New" w:hAnsi="Courier New" w:eastAsia="Times New Roman" w:cs="Courier New"/>
      <w:sz w:val="24"/>
      <w:szCs w:val="24"/>
    </w:rPr>
  </w:style>
  <w:style w:type="paragraph" w:styleId="14" w:customStyle="1">
    <w:name w:val="Основной текст1"/>
    <w:basedOn w:val="Normal"/>
    <w:link w:val="Bodytext"/>
    <w:qFormat/>
    <w:rsid w:val="00a845ea"/>
    <w:pPr>
      <w:shd w:val="clear" w:color="auto" w:fill="FFFFFF"/>
      <w:spacing w:lineRule="exact" w:line="317" w:before="0" w:after="240"/>
      <w:jc w:val="right"/>
    </w:pPr>
    <w:rPr>
      <w:rFonts w:ascii="Times New Roman" w:hAnsi="Times New Roman" w:eastAsia="Times New Roman"/>
      <w:sz w:val="26"/>
      <w:szCs w:val="26"/>
    </w:rPr>
  </w:style>
  <w:style w:type="paragraph" w:styleId="Heading11" w:customStyle="1">
    <w:name w:val="Heading #1"/>
    <w:basedOn w:val="Normal"/>
    <w:link w:val="Heading1"/>
    <w:qFormat/>
    <w:rsid w:val="00a845ea"/>
    <w:pPr>
      <w:shd w:val="clear" w:color="auto" w:fill="FFFFFF"/>
      <w:spacing w:lineRule="atLeast" w:line="0" w:before="360" w:after="240"/>
      <w:outlineLvl w:val="0"/>
    </w:pPr>
    <w:rPr>
      <w:rFonts w:ascii="Times New Roman" w:hAnsi="Times New Roman" w:eastAsia="Times New Roman"/>
      <w:sz w:val="26"/>
      <w:szCs w:val="26"/>
    </w:rPr>
  </w:style>
  <w:style w:type="paragraph" w:styleId="311" w:customStyle="1">
    <w:name w:val="Цветная заливка — акцент 31"/>
    <w:basedOn w:val="Normal"/>
    <w:uiPriority w:val="34"/>
    <w:qFormat/>
    <w:rsid w:val="00a845ea"/>
    <w:pPr>
      <w:spacing w:lineRule="auto" w:line="240" w:before="0" w:after="0"/>
      <w:ind w:left="720" w:hanging="0"/>
      <w:contextualSpacing/>
    </w:pPr>
    <w:rPr>
      <w:rFonts w:ascii="Calibri" w:hAnsi="Calibri" w:eastAsia="MS Mincho" w:cs="Times New Roman"/>
      <w:sz w:val="24"/>
      <w:szCs w:val="24"/>
    </w:rPr>
  </w:style>
  <w:style w:type="paragraph" w:styleId="23" w:customStyle="1">
    <w:name w:val="Абзац списка2"/>
    <w:basedOn w:val="Normal"/>
    <w:qFormat/>
    <w:rsid w:val="00a845ea"/>
    <w:pPr>
      <w:spacing w:before="0" w:after="200"/>
      <w:ind w:left="720" w:hanging="0"/>
      <w:contextualSpacing/>
    </w:pPr>
    <w:rPr>
      <w:rFonts w:ascii="Calibri" w:hAnsi="Calibri" w:eastAsia="Times New Roman" w:cs="Times New Roman"/>
    </w:rPr>
  </w:style>
  <w:style w:type="paragraph" w:styleId="Annotationtext">
    <w:name w:val="annotation text"/>
    <w:basedOn w:val="Normal"/>
    <w:link w:val="af9"/>
    <w:uiPriority w:val="99"/>
    <w:unhideWhenUsed/>
    <w:qFormat/>
    <w:rsid w:val="00a845ea"/>
    <w:pPr>
      <w:spacing w:lineRule="auto" w:line="240" w:before="0" w:after="0"/>
    </w:pPr>
    <w:rPr>
      <w:rFonts w:ascii="Cambria" w:hAnsi="Cambria" w:eastAsia="MS Mincho" w:cs="Times New Roman"/>
      <w:sz w:val="24"/>
      <w:szCs w:val="24"/>
    </w:rPr>
  </w:style>
  <w:style w:type="paragraph" w:styleId="Annotationsubject">
    <w:name w:val="annotation subject"/>
    <w:basedOn w:val="Annotationtext"/>
    <w:next w:val="Annotationtext"/>
    <w:link w:val="afb"/>
    <w:uiPriority w:val="99"/>
    <w:semiHidden/>
    <w:unhideWhenUsed/>
    <w:qFormat/>
    <w:rsid w:val="00a845ea"/>
    <w:pPr/>
    <w:rPr>
      <w:b/>
      <w:bCs/>
      <w:sz w:val="20"/>
      <w:szCs w:val="20"/>
    </w:rPr>
  </w:style>
  <w:style w:type="paragraph" w:styleId="Dash041e0431044b0447043d044b0439002000280432043504310029" w:customStyle="1">
    <w:name w:val="dash041e_0431_044b_0447_043d_044b_0439_0020_0028_0432_0435_0431_0029"/>
    <w:basedOn w:val="Normal"/>
    <w:qFormat/>
    <w:rsid w:val="00a845e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TOCHeading">
    <w:name w:val="TOC Heading"/>
    <w:basedOn w:val="1"/>
    <w:next w:val="Normal"/>
    <w:uiPriority w:val="39"/>
    <w:qFormat/>
    <w:rsid w:val="00a845ea"/>
    <w:pPr>
      <w:spacing w:lineRule="auto" w:line="276"/>
    </w:pPr>
    <w:rPr/>
  </w:style>
  <w:style w:type="paragraph" w:styleId="15">
    <w:name w:val="TOC 1"/>
    <w:basedOn w:val="Normal"/>
    <w:next w:val="Normal"/>
    <w:autoRedefine/>
    <w:uiPriority w:val="39"/>
    <w:unhideWhenUsed/>
    <w:qFormat/>
    <w:rsid w:val="00a845ea"/>
    <w:pPr>
      <w:spacing w:lineRule="auto" w:line="240" w:before="0" w:after="100"/>
    </w:pPr>
    <w:rPr>
      <w:rFonts w:ascii="Cambria" w:hAnsi="Cambria" w:eastAsia="MS Mincho" w:cs="Times New Roman"/>
      <w:sz w:val="24"/>
      <w:szCs w:val="24"/>
    </w:rPr>
  </w:style>
  <w:style w:type="paragraph" w:styleId="24">
    <w:name w:val="TOC 2"/>
    <w:basedOn w:val="Normal"/>
    <w:next w:val="Normal"/>
    <w:autoRedefine/>
    <w:uiPriority w:val="39"/>
    <w:semiHidden/>
    <w:unhideWhenUsed/>
    <w:qFormat/>
    <w:rsid w:val="00a845ea"/>
    <w:pPr>
      <w:spacing w:before="0" w:after="100"/>
      <w:ind w:left="220" w:hanging="0"/>
    </w:pPr>
    <w:rPr>
      <w:rFonts w:ascii="Cambria" w:hAnsi="Cambria" w:eastAsia="MS Mincho" w:cs="Times New Roman"/>
    </w:rPr>
  </w:style>
  <w:style w:type="paragraph" w:styleId="32">
    <w:name w:val="TOC 3"/>
    <w:basedOn w:val="Normal"/>
    <w:next w:val="Normal"/>
    <w:autoRedefine/>
    <w:uiPriority w:val="39"/>
    <w:semiHidden/>
    <w:unhideWhenUsed/>
    <w:qFormat/>
    <w:rsid w:val="00a845ea"/>
    <w:pPr>
      <w:spacing w:before="0" w:after="100"/>
      <w:ind w:left="440" w:hanging="0"/>
    </w:pPr>
    <w:rPr>
      <w:rFonts w:ascii="Cambria" w:hAnsi="Cambria" w:eastAsia="MS Mincho" w:cs="Times New Roman"/>
    </w:rPr>
  </w:style>
  <w:style w:type="paragraph" w:styleId="Style191" w:customStyle="1">
    <w:name w:val="Style19"/>
    <w:basedOn w:val="Normal"/>
    <w:qFormat/>
    <w:rsid w:val="00a845ea"/>
    <w:pPr>
      <w:widowControl w:val="false"/>
      <w:spacing w:lineRule="exact" w:line="276" w:before="0" w:after="0"/>
      <w:ind w:firstLine="566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312" w:customStyle="1">
    <w:name w:val="Темный список — акцент 31"/>
    <w:uiPriority w:val="99"/>
    <w:semiHidden/>
    <w:qFormat/>
    <w:rsid w:val="00a845ea"/>
    <w:pPr>
      <w:widowControl/>
      <w:bidi w:val="0"/>
      <w:spacing w:lineRule="auto" w:line="240" w:before="0" w:after="0"/>
      <w:jc w:val="left"/>
    </w:pPr>
    <w:rPr>
      <w:rFonts w:ascii="Cambria" w:hAnsi="Cambria" w:eastAsia="MS Mincho" w:cs="Times New Roman"/>
      <w:color w:val="auto"/>
      <w:kern w:val="0"/>
      <w:sz w:val="24"/>
      <w:szCs w:val="24"/>
      <w:lang w:val="ru-RU" w:eastAsia="ru-RU" w:bidi="ar-SA"/>
    </w:rPr>
  </w:style>
  <w:style w:type="paragraph" w:styleId="DocumentMap">
    <w:name w:val="Document Map"/>
    <w:basedOn w:val="Normal"/>
    <w:link w:val="aff0"/>
    <w:uiPriority w:val="99"/>
    <w:semiHidden/>
    <w:unhideWhenUsed/>
    <w:qFormat/>
    <w:rsid w:val="00a845ea"/>
    <w:pPr>
      <w:spacing w:lineRule="auto" w:line="240" w:before="0" w:after="0"/>
    </w:pPr>
    <w:rPr>
      <w:rFonts w:ascii="Lucida Grande CY" w:hAnsi="Lucida Grande CY" w:eastAsia="MS Mincho" w:cs="Times New Roman"/>
      <w:sz w:val="24"/>
      <w:szCs w:val="24"/>
    </w:rPr>
  </w:style>
  <w:style w:type="paragraph" w:styleId="25" w:customStyle="1">
    <w:name w:val="Основной текст (2)"/>
    <w:basedOn w:val="Normal"/>
    <w:link w:val="23"/>
    <w:qFormat/>
    <w:rsid w:val="00a845ea"/>
    <w:pPr>
      <w:widowControl w:val="false"/>
      <w:shd w:val="clear" w:color="auto" w:fill="FFFFFF"/>
      <w:spacing w:lineRule="exact" w:line="326" w:before="0" w:after="0"/>
      <w:jc w:val="center"/>
    </w:pPr>
    <w:rPr>
      <w:sz w:val="28"/>
      <w:szCs w:val="28"/>
    </w:rPr>
  </w:style>
  <w:style w:type="paragraph" w:styleId="P17" w:customStyle="1">
    <w:name w:val="p17"/>
    <w:basedOn w:val="Normal"/>
    <w:qFormat/>
    <w:rsid w:val="00a845e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Style35" w:customStyle="1">
    <w:name w:val="Нормальный (таблица)"/>
    <w:basedOn w:val="Normal"/>
    <w:next w:val="Normal"/>
    <w:uiPriority w:val="99"/>
    <w:qFormat/>
    <w:rsid w:val="00a845ea"/>
    <w:pPr>
      <w:widowControl w:val="false"/>
      <w:spacing w:lineRule="auto" w:line="240" w:before="0" w:after="0"/>
      <w:jc w:val="both"/>
    </w:pPr>
    <w:rPr>
      <w:rFonts w:ascii="Arial" w:hAnsi="Arial" w:eastAsia="Times New Roman" w:cs="Arial"/>
      <w:sz w:val="24"/>
      <w:szCs w:val="24"/>
    </w:rPr>
  </w:style>
  <w:style w:type="paragraph" w:styleId="Style36">
    <w:name w:val="Body Text Indent"/>
    <w:basedOn w:val="Normal"/>
    <w:link w:val="aff3"/>
    <w:uiPriority w:val="99"/>
    <w:rsid w:val="00a845ea"/>
    <w:pPr>
      <w:spacing w:lineRule="auto" w:line="240" w:before="0" w:after="0"/>
      <w:ind w:left="5220" w:hanging="0"/>
      <w:jc w:val="center"/>
    </w:pPr>
    <w:rPr>
      <w:rFonts w:ascii="Times New Roman" w:hAnsi="Times New Roman" w:eastAsia="Calibri" w:cs="Times New Roman"/>
      <w:sz w:val="24"/>
      <w:szCs w:val="24"/>
    </w:rPr>
  </w:style>
  <w:style w:type="paragraph" w:styleId="313" w:customStyle="1">
    <w:name w:val="Светлый список — акцент 31"/>
    <w:uiPriority w:val="71"/>
    <w:qFormat/>
    <w:rsid w:val="00a845ea"/>
    <w:pPr>
      <w:widowControl/>
      <w:bidi w:val="0"/>
      <w:spacing w:lineRule="auto" w:line="240" w:before="0" w:after="0"/>
      <w:jc w:val="left"/>
    </w:pPr>
    <w:rPr>
      <w:rFonts w:ascii="Cambria" w:hAnsi="Cambria" w:eastAsia="MS Mincho" w:cs="Times New Roman"/>
      <w:color w:val="auto"/>
      <w:kern w:val="0"/>
      <w:sz w:val="24"/>
      <w:szCs w:val="24"/>
      <w:lang w:val="ru-RU" w:eastAsia="ru-RU" w:bidi="ar-SA"/>
    </w:rPr>
  </w:style>
  <w:style w:type="paragraph" w:styleId="221" w:customStyle="1">
    <w:name w:val="Средний список 2 — акцент 21"/>
    <w:uiPriority w:val="71"/>
    <w:qFormat/>
    <w:rsid w:val="00a845ea"/>
    <w:pPr>
      <w:widowControl/>
      <w:bidi w:val="0"/>
      <w:spacing w:lineRule="auto" w:line="240" w:before="0" w:after="0"/>
      <w:jc w:val="left"/>
    </w:pPr>
    <w:rPr>
      <w:rFonts w:ascii="Cambria" w:hAnsi="Cambria" w:eastAsia="MS Mincho" w:cs="Times New Roman"/>
      <w:color w:val="auto"/>
      <w:kern w:val="0"/>
      <w:sz w:val="24"/>
      <w:szCs w:val="24"/>
      <w:lang w:val="ru-RU" w:eastAsia="ru-RU" w:bidi="ar-SA"/>
    </w:rPr>
  </w:style>
  <w:style w:type="paragraph" w:styleId="111" w:customStyle="1">
    <w:name w:val="Цветная заливка — акцент 11"/>
    <w:uiPriority w:val="71"/>
    <w:qFormat/>
    <w:rsid w:val="00a845ea"/>
    <w:pPr>
      <w:widowControl/>
      <w:bidi w:val="0"/>
      <w:spacing w:lineRule="auto" w:line="240" w:before="0" w:after="0"/>
      <w:jc w:val="left"/>
    </w:pPr>
    <w:rPr>
      <w:rFonts w:ascii="Cambria" w:hAnsi="Cambria" w:eastAsia="MS Mincho" w:cs="Times New Roman"/>
      <w:color w:val="auto"/>
      <w:kern w:val="0"/>
      <w:sz w:val="24"/>
      <w:szCs w:val="24"/>
      <w:lang w:val="ru-RU" w:eastAsia="ru-RU" w:bidi="ar-SA"/>
    </w:rPr>
  </w:style>
  <w:style w:type="paragraph" w:styleId="Revision">
    <w:name w:val="Revision"/>
    <w:uiPriority w:val="71"/>
    <w:qFormat/>
    <w:rsid w:val="00a845ea"/>
    <w:pPr>
      <w:widowControl/>
      <w:bidi w:val="0"/>
      <w:spacing w:lineRule="auto" w:line="240" w:before="0" w:after="0"/>
      <w:jc w:val="left"/>
    </w:pPr>
    <w:rPr>
      <w:rFonts w:ascii="Cambria" w:hAnsi="Cambria" w:eastAsia="MS Mincho" w:cs="Times New Roman"/>
      <w:color w:val="auto"/>
      <w:kern w:val="0"/>
      <w:sz w:val="24"/>
      <w:szCs w:val="24"/>
      <w:lang w:val="ru-RU" w:eastAsia="ru-RU" w:bidi="ar-SA"/>
    </w:rPr>
  </w:style>
  <w:style w:type="paragraph" w:styleId="16" w:customStyle="1">
    <w:name w:val="Без интервала1"/>
    <w:qFormat/>
    <w:rsid w:val="00a845ea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37" w:customStyle="1">
    <w:name w:val="Style37"/>
    <w:basedOn w:val="Normal"/>
    <w:uiPriority w:val="99"/>
    <w:qFormat/>
    <w:rsid w:val="00a845ea"/>
    <w:pPr>
      <w:widowControl w:val="false"/>
      <w:spacing w:lineRule="exact" w:line="322" w:before="0" w:after="0"/>
      <w:ind w:firstLine="547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tyle39" w:customStyle="1">
    <w:name w:val="Style39"/>
    <w:basedOn w:val="Normal"/>
    <w:uiPriority w:val="99"/>
    <w:qFormat/>
    <w:rsid w:val="00a845ea"/>
    <w:pPr>
      <w:widowControl w:val="false"/>
      <w:spacing w:lineRule="exact" w:line="322" w:before="0" w:after="0"/>
      <w:ind w:firstLine="542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ConsPlusCell" w:customStyle="1">
    <w:name w:val="ConsPlusCell"/>
    <w:qFormat/>
    <w:rsid w:val="00a845ea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0">
    <w:name w:val="Table Grid"/>
    <w:basedOn w:val="a1"/>
    <w:uiPriority w:val="59"/>
    <w:rsid w:val="00a845ea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Сетка таблицы1"/>
    <w:basedOn w:val="a1"/>
    <w:uiPriority w:val="99"/>
    <w:rsid w:val="00a845ea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iselki.stavrsp.ru/" TargetMode="External"/><Relationship Id="rId4" Type="http://schemas.openxmlformats.org/officeDocument/2006/relationships/hyperlink" Target="" TargetMode="External"/><Relationship Id="rId5" Type="http://schemas.openxmlformats.org/officeDocument/2006/relationships/hyperlink" Target="consultantplus://offline/ref=093105C3DD5C144B6EDBE97C035C1A797C1C7246E79C22F9B09EC7DF54087FF508900D09E369190717iAL" TargetMode="External"/><Relationship Id="rId6" Type="http://schemas.openxmlformats.org/officeDocument/2006/relationships/hyperlink" Target="consultantplus://offline/ref=093105C3DD5C144B6EDBE97C035C1A797C1C734AE09E22F9B09EC7DF5410i8L" TargetMode="External"/><Relationship Id="rId7" Type="http://schemas.openxmlformats.org/officeDocument/2006/relationships/hyperlink" Target="consultantplus://offline/ref=8E1A2262569638441389BEA07BA4A491FDAE127FF8B329523264CEAA835C89AF3900A4E07A47FB6EF29C7A968167B7E44BF2E29B08DCBBA62DC692E8vBw3M" TargetMode="External"/><Relationship Id="rId8" Type="http://schemas.openxmlformats.org/officeDocument/2006/relationships/hyperlink" Target="consultantplus://offline/ref=8950D0E4D3312E792E6A83C7A20ABBA34F702A5F3FFC5F10F4261EDEAE32CB7761E539DA3B607B8E49DC703Do5TCL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FE599-31C6-4D8B-82B5-B68DC3049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Application>LibreOffice/7.0.4.2$Windows_X86_64 LibreOffice_project/dcf040e67528d9187c66b2379df5ea4407429775</Application>
  <AppVersion>15.0000</AppVersion>
  <Pages>24</Pages>
  <Words>6999</Words>
  <Characters>55619</Characters>
  <CharactersWithSpaces>63870</CharactersWithSpaces>
  <Paragraphs>395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2022-07-21T06:36:00Z</dcterms:created>
  <dc:creator>Пользователь</dc:creator>
  <dc:description/>
  <dc:language>ru-RU</dc:language>
  <cp:lastModifiedBy/>
  <cp:lastPrinted>2022-07-28T14:11:43Z</cp:lastPrinted>
  <dcterms:modified xsi:type="dcterms:W3CDTF">2022-07-28T14:12:27Z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